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40C9F">
      <w:pPr>
        <w:spacing w:line="480" w:lineRule="auto"/>
        <w:jc w:val="center"/>
        <w:rPr>
          <w:rFonts w:ascii="仿宋" w:hAnsi="仿宋" w:eastAsia="仿宋"/>
          <w:b/>
          <w:sz w:val="32"/>
          <w:szCs w:val="32"/>
          <w:highlight w:val="none"/>
        </w:rPr>
      </w:pPr>
    </w:p>
    <w:p w14:paraId="46D52FAA">
      <w:pPr>
        <w:spacing w:line="480" w:lineRule="auto"/>
        <w:jc w:val="center"/>
        <w:rPr>
          <w:highlight w:val="none"/>
        </w:rPr>
      </w:pPr>
      <w:r>
        <w:rPr>
          <w:rFonts w:hint="eastAsia" w:ascii="仿宋" w:hAnsi="仿宋" w:eastAsia="仿宋"/>
          <w:b/>
          <w:sz w:val="32"/>
          <w:szCs w:val="32"/>
          <w:highlight w:val="none"/>
        </w:rPr>
        <w:drawing>
          <wp:inline distT="0" distB="0" distL="0" distR="0">
            <wp:extent cx="1773555" cy="1752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268FE">
      <w:pPr>
        <w:spacing w:line="480" w:lineRule="auto"/>
        <w:jc w:val="center"/>
        <w:rPr>
          <w:rFonts w:ascii="华文行楷" w:eastAsia="华文行楷"/>
          <w:sz w:val="44"/>
          <w:szCs w:val="44"/>
          <w:highlight w:val="none"/>
        </w:rPr>
      </w:pPr>
    </w:p>
    <w:p w14:paraId="3AD2C91E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52"/>
          <w:szCs w:val="52"/>
          <w:highlight w:val="none"/>
        </w:rPr>
      </w:pPr>
      <w:r>
        <w:rPr>
          <w:rFonts w:hint="eastAsia" w:ascii="方正美黑简体" w:eastAsia="方正美黑简体"/>
          <w:spacing w:val="20"/>
          <w:sz w:val="52"/>
          <w:szCs w:val="52"/>
          <w:highlight w:val="none"/>
        </w:rPr>
        <w:t>山东工业职业学院</w:t>
      </w:r>
    </w:p>
    <w:p w14:paraId="437A4CA7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52"/>
          <w:szCs w:val="52"/>
          <w:highlight w:val="none"/>
        </w:rPr>
      </w:pPr>
      <w:r>
        <w:rPr>
          <w:rFonts w:hint="eastAsia" w:ascii="方正美黑简体" w:eastAsia="方正美黑简体"/>
          <w:spacing w:val="20"/>
          <w:sz w:val="52"/>
          <w:szCs w:val="52"/>
          <w:highlight w:val="none"/>
        </w:rPr>
        <w:t>教学类采购项目需求申报书</w:t>
      </w:r>
    </w:p>
    <w:p w14:paraId="45DB8AD1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44"/>
          <w:szCs w:val="44"/>
          <w:highlight w:val="none"/>
        </w:rPr>
      </w:pPr>
      <w:r>
        <w:rPr>
          <w:rFonts w:hint="eastAsia" w:ascii="方正美黑简体" w:eastAsia="方正美黑简体"/>
          <w:spacing w:val="20"/>
          <w:sz w:val="44"/>
          <w:szCs w:val="44"/>
          <w:highlight w:val="none"/>
        </w:rPr>
        <w:t>（货物、服务）</w:t>
      </w:r>
    </w:p>
    <w:p w14:paraId="12696033">
      <w:pPr>
        <w:spacing w:line="480" w:lineRule="auto"/>
        <w:jc w:val="center"/>
        <w:rPr>
          <w:rFonts w:ascii="黑体" w:hAnsi="黑体" w:eastAsia="黑体"/>
          <w:sz w:val="32"/>
          <w:szCs w:val="32"/>
          <w:highlight w:val="none"/>
        </w:rPr>
      </w:pPr>
    </w:p>
    <w:p w14:paraId="6F9C4A0F">
      <w:pPr>
        <w:spacing w:line="480" w:lineRule="auto"/>
        <w:jc w:val="center"/>
        <w:rPr>
          <w:rFonts w:ascii="黑体" w:hAnsi="黑体" w:eastAsia="黑体"/>
          <w:sz w:val="32"/>
          <w:szCs w:val="32"/>
          <w:highlight w:val="none"/>
          <w:u w:val="singl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建设年度</w:t>
      </w:r>
      <w:r>
        <w:rPr>
          <w:rFonts w:ascii="黑体" w:hAnsi="黑体" w:eastAsia="黑体"/>
          <w:sz w:val="32"/>
          <w:szCs w:val="32"/>
          <w:highlight w:val="none"/>
          <w:u w:val="single"/>
        </w:rPr>
        <w:t>2025</w:t>
      </w:r>
      <w:r>
        <w:rPr>
          <w:rFonts w:hint="eastAsia" w:ascii="黑体" w:hAnsi="黑体" w:eastAsia="黑体"/>
          <w:sz w:val="32"/>
          <w:szCs w:val="32"/>
          <w:highlight w:val="none"/>
        </w:rPr>
        <w:t>年</w:t>
      </w:r>
    </w:p>
    <w:p w14:paraId="59D210DE">
      <w:pPr>
        <w:spacing w:line="480" w:lineRule="auto"/>
        <w:jc w:val="center"/>
        <w:rPr>
          <w:highlight w:val="none"/>
        </w:rPr>
      </w:pPr>
    </w:p>
    <w:p w14:paraId="6ADDF262">
      <w:pPr>
        <w:spacing w:line="800" w:lineRule="exact"/>
        <w:jc w:val="center"/>
        <w:rPr>
          <w:rFonts w:ascii="黑体" w:eastAsia="黑体"/>
          <w:kern w:val="32"/>
          <w:sz w:val="32"/>
          <w:szCs w:val="32"/>
          <w:highlight w:val="none"/>
        </w:rPr>
      </w:pPr>
      <w:r>
        <w:rPr>
          <w:rFonts w:hint="eastAsia" w:ascii="黑体" w:eastAsia="黑体"/>
          <w:kern w:val="32"/>
          <w:sz w:val="32"/>
          <w:szCs w:val="32"/>
          <w:highlight w:val="none"/>
        </w:rPr>
        <w:t>项目名称：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</w:rPr>
        <w:t xml:space="preserve"> </w:t>
      </w:r>
      <w:r>
        <w:rPr>
          <w:rFonts w:ascii="黑体" w:eastAsia="黑体"/>
          <w:kern w:val="3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  <w:t>二号实训楼402和京东实训中心机房布线</w:t>
      </w:r>
    </w:p>
    <w:p w14:paraId="5FA87C5B">
      <w:pPr>
        <w:spacing w:line="800" w:lineRule="exact"/>
        <w:jc w:val="center"/>
        <w:rPr>
          <w:rFonts w:ascii="黑体" w:eastAsia="黑体"/>
          <w:kern w:val="32"/>
          <w:sz w:val="32"/>
          <w:szCs w:val="32"/>
          <w:highlight w:val="none"/>
        </w:rPr>
      </w:pPr>
    </w:p>
    <w:p w14:paraId="5DB7987B">
      <w:pPr>
        <w:spacing w:line="800" w:lineRule="exact"/>
        <w:ind w:firstLine="2080" w:firstLineChars="650"/>
        <w:rPr>
          <w:rFonts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kern w:val="32"/>
          <w:sz w:val="32"/>
          <w:szCs w:val="32"/>
          <w:highlight w:val="none"/>
        </w:rPr>
        <w:t>申报部门：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  <w:t>教务处、工商管理学院</w:t>
      </w:r>
      <w:r>
        <w:rPr>
          <w:rFonts w:ascii="黑体" w:eastAsia="黑体"/>
          <w:kern w:val="32"/>
          <w:sz w:val="32"/>
          <w:szCs w:val="32"/>
          <w:highlight w:val="none"/>
          <w:u w:val="single"/>
        </w:rPr>
        <w:t xml:space="preserve">  </w:t>
      </w:r>
    </w:p>
    <w:p w14:paraId="67619653">
      <w:pPr>
        <w:spacing w:line="480" w:lineRule="auto"/>
        <w:jc w:val="center"/>
        <w:rPr>
          <w:rFonts w:ascii="黑体" w:eastAsia="黑体"/>
          <w:sz w:val="32"/>
          <w:szCs w:val="32"/>
          <w:highlight w:val="none"/>
        </w:rPr>
      </w:pPr>
    </w:p>
    <w:p w14:paraId="25D0E0B8">
      <w:pPr>
        <w:spacing w:line="480" w:lineRule="auto"/>
        <w:jc w:val="center"/>
        <w:rPr>
          <w:rFonts w:ascii="方正魏碑简体" w:hAnsi="宋体" w:eastAsia="方正魏碑简体"/>
          <w:sz w:val="32"/>
          <w:szCs w:val="32"/>
          <w:highlight w:val="none"/>
        </w:rPr>
      </w:pPr>
      <w:r>
        <w:rPr>
          <w:rFonts w:hint="eastAsia" w:ascii="方正魏碑简体" w:hAnsi="宋体" w:eastAsia="方正魏碑简体"/>
          <w:sz w:val="32"/>
          <w:szCs w:val="32"/>
          <w:highlight w:val="none"/>
        </w:rPr>
        <w:t>2025年</w:t>
      </w:r>
      <w:r>
        <w:rPr>
          <w:rFonts w:hint="eastAsia" w:ascii="方正魏碑简体" w:hAnsi="宋体" w:eastAsia="方正魏碑简体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魏碑简体" w:hAnsi="宋体" w:eastAsia="方正魏碑简体"/>
          <w:sz w:val="32"/>
          <w:szCs w:val="32"/>
          <w:highlight w:val="none"/>
        </w:rPr>
        <w:t>月1</w:t>
      </w:r>
      <w:r>
        <w:rPr>
          <w:rFonts w:hint="eastAsia" w:ascii="方正魏碑简体" w:hAnsi="宋体" w:eastAsia="方正魏碑简体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魏碑简体" w:hAnsi="宋体" w:eastAsia="方正魏碑简体"/>
          <w:sz w:val="32"/>
          <w:szCs w:val="32"/>
          <w:highlight w:val="none"/>
        </w:rPr>
        <w:t>日</w:t>
      </w:r>
    </w:p>
    <w:p w14:paraId="5949C244">
      <w:pPr>
        <w:spacing w:line="480" w:lineRule="auto"/>
        <w:jc w:val="center"/>
        <w:rPr>
          <w:rFonts w:ascii="方正魏碑简体" w:hAnsi="宋体" w:eastAsia="方正魏碑简体"/>
          <w:sz w:val="32"/>
          <w:szCs w:val="32"/>
          <w:highlight w:val="none"/>
        </w:rPr>
      </w:pPr>
    </w:p>
    <w:p w14:paraId="7DAE9938">
      <w:pPr>
        <w:spacing w:line="480" w:lineRule="auto"/>
        <w:jc w:val="left"/>
        <w:rPr>
          <w:rFonts w:ascii="仿宋" w:hAnsi="仿宋" w:eastAsia="仿宋"/>
          <w:b/>
          <w:color w:val="0070C0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一、项目概况</w:t>
      </w:r>
    </w:p>
    <w:tbl>
      <w:tblPr>
        <w:tblStyle w:val="11"/>
        <w:tblW w:w="48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1"/>
        <w:gridCol w:w="1613"/>
        <w:gridCol w:w="968"/>
        <w:gridCol w:w="2114"/>
        <w:gridCol w:w="3163"/>
      </w:tblGrid>
      <w:tr w14:paraId="72FFA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3" w:type="pct"/>
            <w:vAlign w:val="center"/>
          </w:tcPr>
          <w:p w14:paraId="2E38F67A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项目名称</w:t>
            </w:r>
          </w:p>
        </w:tc>
        <w:tc>
          <w:tcPr>
            <w:tcW w:w="4336" w:type="pct"/>
            <w:gridSpan w:val="4"/>
            <w:vAlign w:val="center"/>
          </w:tcPr>
          <w:p w14:paraId="5A5466FB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二号实训楼402和京东实训中心机房布线</w:t>
            </w:r>
            <w:bookmarkStart w:id="1" w:name="_GoBack"/>
            <w:bookmarkEnd w:id="1"/>
          </w:p>
        </w:tc>
      </w:tr>
      <w:tr w14:paraId="1D69A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663" w:type="pct"/>
            <w:vAlign w:val="center"/>
          </w:tcPr>
          <w:p w14:paraId="53F776C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项目性质</w:t>
            </w:r>
          </w:p>
        </w:tc>
        <w:tc>
          <w:tcPr>
            <w:tcW w:w="4336" w:type="pct"/>
            <w:gridSpan w:val="4"/>
          </w:tcPr>
          <w:p w14:paraId="5795805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新建（ √ ）    扩建（    ）   改造（     ）</w:t>
            </w:r>
          </w:p>
        </w:tc>
      </w:tr>
      <w:tr w14:paraId="6494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63" w:type="pct"/>
            <w:vMerge w:val="restart"/>
            <w:vAlign w:val="center"/>
          </w:tcPr>
          <w:p w14:paraId="78A15049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实验室建设团队</w:t>
            </w:r>
          </w:p>
        </w:tc>
        <w:tc>
          <w:tcPr>
            <w:tcW w:w="890" w:type="pct"/>
            <w:shd w:val="clear" w:color="auto" w:fill="auto"/>
            <w:vAlign w:val="center"/>
          </w:tcPr>
          <w:p w14:paraId="5F91F88E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项目负责人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7DF9391F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谢欣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5D115CC9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5" w:type="pct"/>
            <w:shd w:val="clear" w:color="auto" w:fill="auto"/>
            <w:vAlign w:val="center"/>
          </w:tcPr>
          <w:p w14:paraId="7E21750A">
            <w:pPr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13475579296</w:t>
            </w:r>
          </w:p>
        </w:tc>
      </w:tr>
      <w:tr w14:paraId="10D3C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63" w:type="pct"/>
            <w:vMerge w:val="continue"/>
            <w:vAlign w:val="center"/>
          </w:tcPr>
          <w:p w14:paraId="1D10822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1D5D7F70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26EEB5CB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郑洵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2EC0F8E0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电话</w:t>
            </w:r>
          </w:p>
        </w:tc>
        <w:tc>
          <w:tcPr>
            <w:tcW w:w="1745" w:type="pct"/>
            <w:shd w:val="clear" w:color="auto" w:fill="auto"/>
            <w:vAlign w:val="center"/>
          </w:tcPr>
          <w:p w14:paraId="3C1871D5">
            <w:pPr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t>13012715157</w:t>
            </w:r>
          </w:p>
        </w:tc>
      </w:tr>
      <w:tr w14:paraId="3CBC3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663" w:type="pct"/>
            <w:vMerge w:val="continue"/>
            <w:vAlign w:val="center"/>
          </w:tcPr>
          <w:p w14:paraId="272C376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65714A1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35BF61FE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柏战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0A1F30A2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5" w:type="pct"/>
            <w:shd w:val="clear" w:color="auto" w:fill="auto"/>
            <w:vAlign w:val="center"/>
          </w:tcPr>
          <w:p w14:paraId="699964C8">
            <w:pPr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t>18615330477</w:t>
            </w:r>
          </w:p>
        </w:tc>
      </w:tr>
      <w:tr w14:paraId="46CD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Merge w:val="continue"/>
            <w:vAlign w:val="center"/>
          </w:tcPr>
          <w:p w14:paraId="1B1A70EC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06AC03C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7A5DA7F8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夏轩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7601BDB1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5" w:type="pct"/>
            <w:shd w:val="clear" w:color="auto" w:fill="auto"/>
            <w:vAlign w:val="center"/>
          </w:tcPr>
          <w:p w14:paraId="3BD71F05">
            <w:pPr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13646436304</w:t>
            </w:r>
          </w:p>
        </w:tc>
      </w:tr>
      <w:tr w14:paraId="0D5C0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Merge w:val="continue"/>
            <w:vAlign w:val="center"/>
          </w:tcPr>
          <w:p w14:paraId="6199F61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A826E66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28D2390A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刘海涛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23E30362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5" w:type="pct"/>
            <w:shd w:val="clear" w:color="auto" w:fill="auto"/>
            <w:vAlign w:val="center"/>
          </w:tcPr>
          <w:p w14:paraId="57059CC5">
            <w:pPr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t>18353362783</w:t>
            </w:r>
          </w:p>
        </w:tc>
      </w:tr>
      <w:tr w14:paraId="34750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Align w:val="center"/>
          </w:tcPr>
          <w:p w14:paraId="1E87ADF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项目概况</w:t>
            </w:r>
          </w:p>
        </w:tc>
        <w:tc>
          <w:tcPr>
            <w:tcW w:w="4336" w:type="pct"/>
            <w:gridSpan w:val="4"/>
            <w:vAlign w:val="center"/>
          </w:tcPr>
          <w:p w14:paraId="56294BDF">
            <w:pPr>
              <w:spacing w:line="360" w:lineRule="auto"/>
              <w:jc w:val="left"/>
              <w:rPr>
                <w:rFonts w:ascii="仿宋" w:hAnsi="仿宋" w:eastAsia="仿宋"/>
                <w:color w:val="0000FF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1.该项目是否申请单一来源采购：</w:t>
            </w:r>
            <w:r>
              <w:rPr>
                <w:rFonts w:hint="eastAsia" w:ascii="仿宋" w:hAnsi="仿宋" w:eastAsia="仿宋"/>
                <w:color w:val="0000FF"/>
                <w:sz w:val="24"/>
                <w:highlight w:val="none"/>
              </w:rPr>
              <w:t>否</w:t>
            </w:r>
          </w:p>
          <w:p w14:paraId="095088E0">
            <w:pPr>
              <w:spacing w:line="360" w:lineRule="auto"/>
              <w:jc w:val="left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2.该项目是否包含进口设备：否</w:t>
            </w:r>
          </w:p>
          <w:p w14:paraId="719FAB33">
            <w:pPr>
              <w:spacing w:line="360" w:lineRule="auto"/>
              <w:jc w:val="left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3.项目概况</w:t>
            </w:r>
          </w:p>
          <w:p w14:paraId="7E6C022D">
            <w:pPr>
              <w:spacing w:line="360" w:lineRule="auto"/>
              <w:ind w:firstLine="560" w:firstLineChars="200"/>
              <w:jc w:val="left"/>
              <w:rPr>
                <w:rFonts w:hint="eastAsia" w:ascii="仿宋" w:hAnsi="仿宋" w:eastAsia="仿宋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由于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原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1号实训楼一楼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“双创中心”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改建为“大学生就业赋能中心”，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“大学生双创中心”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3个机房电脑桌椅等需要拆装搬迁至新教室。现拟将2号实训楼402房间建设为“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大学生双创中心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”机房之一，另外部分电脑和桌椅搬迁至京东实训中心，设备和桌椅搬迁完毕后，需要对402房间和京东实训中心进行机房布线施工，含网络交换机、路由器、网线、电源线、辅材等必要设备和材料及施工费用。</w:t>
            </w:r>
          </w:p>
        </w:tc>
      </w:tr>
      <w:tr w14:paraId="72558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Align w:val="center"/>
          </w:tcPr>
          <w:p w14:paraId="08A9A08F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拟建地点</w:t>
            </w:r>
          </w:p>
        </w:tc>
        <w:tc>
          <w:tcPr>
            <w:tcW w:w="4336" w:type="pct"/>
            <w:gridSpan w:val="4"/>
            <w:vAlign w:val="center"/>
          </w:tcPr>
          <w:p w14:paraId="6E8152E1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拟安排</w:t>
            </w:r>
            <w:r>
              <w:rPr>
                <w:rFonts w:ascii="仿宋" w:hAnsi="仿宋" w:eastAsia="仿宋"/>
                <w:sz w:val="24"/>
                <w:highlight w:val="none"/>
              </w:rPr>
              <w:t>2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实训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楼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402和1号实训楼京东实训中心</w:t>
            </w:r>
          </w:p>
        </w:tc>
      </w:tr>
      <w:tr w14:paraId="28847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Align w:val="center"/>
          </w:tcPr>
          <w:p w14:paraId="5607C50E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项目推进表</w:t>
            </w:r>
          </w:p>
        </w:tc>
        <w:tc>
          <w:tcPr>
            <w:tcW w:w="4336" w:type="pct"/>
            <w:gridSpan w:val="4"/>
            <w:vAlign w:val="center"/>
          </w:tcPr>
          <w:p w14:paraId="3C72B685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1.项目需求申报完成时间：2025年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17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日前提交需求申报书。</w:t>
            </w:r>
          </w:p>
          <w:p w14:paraId="1048A1A9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2.项目审批完成时间：根据采购系统审批结束时间。</w:t>
            </w:r>
          </w:p>
          <w:p w14:paraId="624CAF0C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3.招标完成时间：采购公告发布三个工作日后。</w:t>
            </w:r>
          </w:p>
          <w:p w14:paraId="7013F1CE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4.合同签订完成时间：自确定供应商之日起到签订纸质合同不超过20天。</w:t>
            </w:r>
          </w:p>
          <w:p w14:paraId="0EEFC589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5.项目实施完成时间：自签订合同之日起，30天内完成。</w:t>
            </w:r>
          </w:p>
          <w:p w14:paraId="0F38529D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6.项目验收完成时间：自项目完成之日起二周内完成验收（验收不合格的视具体情况可延长验收时间）。</w:t>
            </w:r>
          </w:p>
          <w:p w14:paraId="0D63766A">
            <w:pPr>
              <w:spacing w:line="360" w:lineRule="auto"/>
              <w:rPr>
                <w:rFonts w:ascii="仿宋" w:hAnsi="仿宋" w:eastAsia="仿宋"/>
                <w:color w:val="00B0F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7.资金支付时间：自验收合格之日起30日内完成预算资金的支付。</w:t>
            </w:r>
          </w:p>
        </w:tc>
      </w:tr>
      <w:tr w14:paraId="1B57C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5000" w:type="pct"/>
            <w:gridSpan w:val="5"/>
            <w:vAlign w:val="center"/>
          </w:tcPr>
          <w:p w14:paraId="7C3BC093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拟承担的教学（实验、实训）项目及用途清单</w:t>
            </w:r>
          </w:p>
        </w:tc>
      </w:tr>
      <w:tr w14:paraId="7D26B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63" w:type="pct"/>
            <w:vAlign w:val="center"/>
          </w:tcPr>
          <w:p w14:paraId="125A8E01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序号</w:t>
            </w:r>
          </w:p>
        </w:tc>
        <w:tc>
          <w:tcPr>
            <w:tcW w:w="890" w:type="pct"/>
            <w:vAlign w:val="center"/>
          </w:tcPr>
          <w:p w14:paraId="370688CA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任务名称</w:t>
            </w:r>
          </w:p>
        </w:tc>
        <w:tc>
          <w:tcPr>
            <w:tcW w:w="1701" w:type="pct"/>
            <w:gridSpan w:val="2"/>
            <w:vAlign w:val="center"/>
          </w:tcPr>
          <w:p w14:paraId="10BA91B7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实验实训项目</w:t>
            </w:r>
          </w:p>
        </w:tc>
        <w:tc>
          <w:tcPr>
            <w:tcW w:w="1745" w:type="pct"/>
            <w:vAlign w:val="center"/>
          </w:tcPr>
          <w:p w14:paraId="6074D546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用量分析</w:t>
            </w:r>
          </w:p>
        </w:tc>
      </w:tr>
      <w:tr w14:paraId="130A6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663" w:type="pct"/>
            <w:vAlign w:val="center"/>
          </w:tcPr>
          <w:p w14:paraId="512D441A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01</w:t>
            </w:r>
          </w:p>
        </w:tc>
        <w:tc>
          <w:tcPr>
            <w:tcW w:w="890" w:type="pct"/>
            <w:vAlign w:val="center"/>
          </w:tcPr>
          <w:p w14:paraId="509A6AE4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教学实训</w:t>
            </w:r>
          </w:p>
        </w:tc>
        <w:tc>
          <w:tcPr>
            <w:tcW w:w="1701" w:type="pct"/>
            <w:gridSpan w:val="2"/>
            <w:vAlign w:val="center"/>
          </w:tcPr>
          <w:p w14:paraId="4F0397AD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全校六个二级学院的大学生双创实训课程。</w:t>
            </w:r>
          </w:p>
        </w:tc>
        <w:tc>
          <w:tcPr>
            <w:tcW w:w="1745" w:type="pct"/>
            <w:vAlign w:val="center"/>
          </w:tcPr>
          <w:p w14:paraId="57DEA26F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900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学时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/学年，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预计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00人。</w:t>
            </w:r>
          </w:p>
        </w:tc>
      </w:tr>
      <w:tr w14:paraId="332F5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663" w:type="pct"/>
            <w:vAlign w:val="center"/>
          </w:tcPr>
          <w:p w14:paraId="121092F9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02</w:t>
            </w:r>
          </w:p>
        </w:tc>
        <w:tc>
          <w:tcPr>
            <w:tcW w:w="890" w:type="pct"/>
            <w:vAlign w:val="center"/>
          </w:tcPr>
          <w:p w14:paraId="20E30611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教学实训</w:t>
            </w:r>
          </w:p>
        </w:tc>
        <w:tc>
          <w:tcPr>
            <w:tcW w:w="1701" w:type="pct"/>
            <w:gridSpan w:val="2"/>
            <w:vAlign w:val="center"/>
          </w:tcPr>
          <w:p w14:paraId="406C8913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工商管理学院电商、跨境、广告班级实训</w:t>
            </w:r>
          </w:p>
        </w:tc>
        <w:tc>
          <w:tcPr>
            <w:tcW w:w="1745" w:type="pct"/>
            <w:vAlign w:val="center"/>
          </w:tcPr>
          <w:p w14:paraId="1ED38202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400学时/学年，预计400人。</w:t>
            </w:r>
          </w:p>
        </w:tc>
      </w:tr>
      <w:tr w14:paraId="7B950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63" w:type="pct"/>
            <w:vAlign w:val="center"/>
          </w:tcPr>
          <w:p w14:paraId="39B58213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890" w:type="pct"/>
            <w:vAlign w:val="center"/>
          </w:tcPr>
          <w:p w14:paraId="034BEE18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技能大赛</w:t>
            </w:r>
          </w:p>
        </w:tc>
        <w:tc>
          <w:tcPr>
            <w:tcW w:w="1701" w:type="pct"/>
            <w:gridSpan w:val="2"/>
            <w:vAlign w:val="center"/>
          </w:tcPr>
          <w:p w14:paraId="12F9C45F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“学创杯”校赛选拔赛和日常训练</w:t>
            </w:r>
          </w:p>
        </w:tc>
        <w:tc>
          <w:tcPr>
            <w:tcW w:w="1745" w:type="pct"/>
            <w:vAlign w:val="center"/>
          </w:tcPr>
          <w:p w14:paraId="266D20E1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校赛选拔赛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预计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120人</w:t>
            </w:r>
          </w:p>
          <w:p w14:paraId="6CFAFB18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日常训练为学创杯设备30人</w:t>
            </w:r>
          </w:p>
        </w:tc>
      </w:tr>
    </w:tbl>
    <w:p w14:paraId="06C28D6E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二、采购需求</w:t>
      </w:r>
    </w:p>
    <w:tbl>
      <w:tblPr>
        <w:tblStyle w:val="11"/>
        <w:tblW w:w="92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5"/>
      </w:tblGrid>
      <w:tr w14:paraId="2B2B9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70B86044">
            <w:pPr>
              <w:spacing w:line="520" w:lineRule="exact"/>
              <w:rPr>
                <w:rFonts w:ascii="仿宋" w:hAnsi="仿宋" w:eastAsia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highlight w:val="none"/>
              </w:rPr>
              <w:t>（一）商务要求</w:t>
            </w:r>
          </w:p>
          <w:p w14:paraId="2E4A8AFD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时间及地点</w:t>
            </w:r>
          </w:p>
          <w:p w14:paraId="5721FF07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时间：本项目要求自合同签订之日起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0个工作日内完成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安装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20日内组织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验收，并验收合格。</w:t>
            </w:r>
          </w:p>
          <w:p w14:paraId="19F6BB66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地点：甲方指定地点。</w:t>
            </w:r>
          </w:p>
          <w:p w14:paraId="33C24A26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付款方式</w:t>
            </w:r>
          </w:p>
          <w:p w14:paraId="2EAB13EB">
            <w:pPr>
              <w:spacing w:line="520" w:lineRule="exact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自项目验收合格之日起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40天内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无质量问题，支付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全部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货款。</w:t>
            </w:r>
          </w:p>
          <w:p w14:paraId="5E3A561F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</w:t>
            </w:r>
          </w:p>
          <w:p w14:paraId="2110FE25">
            <w:pPr>
              <w:spacing w:line="520" w:lineRule="exact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本项目质保至少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年，质保期内免费上门维修、维护</w:t>
            </w:r>
          </w:p>
          <w:p w14:paraId="37D23AF7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4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售后服务要求</w:t>
            </w:r>
          </w:p>
          <w:p w14:paraId="48708028">
            <w:pPr>
              <w:spacing w:line="520" w:lineRule="exact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在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防静电地板建设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完成后，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在1年保质期内，因非人为故意破坏而产生的质量问题，供应商有义务对地板进行更换和维修，响应时间不超过72小时，维修完成时间不超过120小时。供应商承担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维修及相关配件的费用。</w:t>
            </w:r>
          </w:p>
          <w:p w14:paraId="788A309F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4、售后服务要求</w:t>
            </w:r>
          </w:p>
          <w:p w14:paraId="668F8699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b/>
                <w:color w:val="0070C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在软件安装调试完成后，供应商须派技术人员到现场对甲方人员进行培训，并定期对使用人员和维护人员进行培训，或根据甲方需求组织免费培训，保障操作人员和使用人员能够达到独立使用、操作要求。质保期外，根据采购人专业发展和教学需求，完成其他相关软件和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设备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的迁移、适配工作。供应商需报出售后服务范围内可能存在的与本项目相关的收费（只含成本，免收人工费、差旅费等）明细及售后服务范围和质保期以外全寿命周期内的升级、改造、维修及相关配件的费用。</w:t>
            </w:r>
          </w:p>
        </w:tc>
      </w:tr>
      <w:tr w14:paraId="356E5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0" w:type="auto"/>
            <w:vAlign w:val="center"/>
          </w:tcPr>
          <w:p w14:paraId="4243A85B">
            <w:pPr>
              <w:spacing w:line="520" w:lineRule="exact"/>
              <w:jc w:val="left"/>
              <w:rPr>
                <w:rFonts w:ascii="仿宋" w:hAnsi="仿宋" w:eastAsia="仿宋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highlight w:val="none"/>
              </w:rPr>
              <w:t>（二）技术要求</w:t>
            </w:r>
          </w:p>
          <w:p w14:paraId="389E8C04">
            <w:pPr>
              <w:spacing w:line="360" w:lineRule="auto"/>
              <w:ind w:firstLine="495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详见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后附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服务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详细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技术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参数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表。</w:t>
            </w:r>
          </w:p>
        </w:tc>
      </w:tr>
      <w:tr w14:paraId="1637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6423FF12">
            <w:pPr>
              <w:spacing w:line="360" w:lineRule="auto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（三）评审方法</w:t>
            </w:r>
          </w:p>
          <w:p w14:paraId="1C0C12BA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b/>
                <w:kern w:val="24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kern w:val="24"/>
                <w:sz w:val="24"/>
                <w:highlight w:val="none"/>
                <w:lang w:val="en-US" w:eastAsia="zh-CN"/>
              </w:rPr>
              <w:t>采用询价采购方式。</w:t>
            </w:r>
          </w:p>
        </w:tc>
      </w:tr>
      <w:tr w14:paraId="4BF22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5E5EC4A1">
            <w:pPr>
              <w:spacing w:line="360" w:lineRule="auto"/>
              <w:jc w:val="left"/>
              <w:rPr>
                <w:rFonts w:ascii="仿宋" w:hAnsi="仿宋" w:eastAsia="仿宋"/>
                <w:b/>
                <w:kern w:val="24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kern w:val="24"/>
                <w:sz w:val="24"/>
                <w:highlight w:val="none"/>
              </w:rPr>
              <w:t>（四）履约验收方案</w:t>
            </w:r>
          </w:p>
          <w:p w14:paraId="74AA3E36">
            <w:pPr>
              <w:pStyle w:val="20"/>
              <w:spacing w:after="0" w:line="360" w:lineRule="auto"/>
              <w:rPr>
                <w:rFonts w:ascii="仿宋" w:hAnsi="仿宋" w:eastAsia="仿宋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4"/>
                <w:highlight w:val="none"/>
              </w:rPr>
              <w:t>（1）甲方进行履约验收的主要依据。甲方应专门成立履约验收小组,验收小组由使用部门人员3人以上单数组成。乙方交付项目验收时，验收人员应与采购人员相分离。验收应严格按照磋商文件和采购合同进行，保证采购项目与磋商文件和采购合同内容的一致。</w:t>
            </w:r>
          </w:p>
          <w:p w14:paraId="6D314904">
            <w:pPr>
              <w:pStyle w:val="20"/>
              <w:spacing w:after="0" w:line="360" w:lineRule="auto"/>
              <w:rPr>
                <w:rFonts w:hint="eastAsia" w:ascii="仿宋" w:hAnsi="仿宋" w:eastAsia="仿宋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4"/>
                <w:highlight w:val="none"/>
              </w:rPr>
              <w:t>（2）产品到达交货地点前交付前，甲方和乙方在5日内共同检验产品数量和质量等状况，由乙方负责并承当相应的费用，甲方应积极配合。</w:t>
            </w:r>
          </w:p>
          <w:p w14:paraId="1AA2A1CD">
            <w:pPr>
              <w:pStyle w:val="20"/>
              <w:spacing w:after="0" w:line="360" w:lineRule="auto"/>
              <w:rPr>
                <w:rFonts w:ascii="仿宋" w:hAnsi="仿宋" w:eastAsia="仿宋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4"/>
                <w:highlight w:val="none"/>
              </w:rPr>
              <w:t>（3）对产品的质量问题，甲方应在发现和应当发现之日起30日内向乙方提出书面异议，乙方在接到书面异议后，应当在2日内负责处理。甲方逾期提出的，对所交产品视为符合合同的规定。</w:t>
            </w:r>
          </w:p>
          <w:p w14:paraId="07B528FD">
            <w:pPr>
              <w:spacing w:line="360" w:lineRule="auto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（4）经双方共同验收，产品达不到质量或规格要求的，甲方可以拒收，拒绝在《验收报告》或</w:t>
            </w:r>
            <w:bookmarkStart w:id="0" w:name="OLE_LINK10"/>
            <w:r>
              <w:rPr>
                <w:rFonts w:hint="eastAsia" w:ascii="仿宋" w:hAnsi="仿宋" w:eastAsia="仿宋"/>
                <w:sz w:val="24"/>
                <w:highlight w:val="none"/>
              </w:rPr>
              <w:t>《</w:t>
            </w:r>
            <w:bookmarkEnd w:id="0"/>
            <w:r>
              <w:rPr>
                <w:rFonts w:hint="eastAsia" w:ascii="仿宋" w:hAnsi="仿宋" w:eastAsia="仿宋"/>
                <w:sz w:val="24"/>
                <w:highlight w:val="none"/>
              </w:rPr>
              <w:t>维保清单》上签字，并可以解除合同并扣留履约保证金作为违约金。</w:t>
            </w:r>
          </w:p>
        </w:tc>
      </w:tr>
    </w:tbl>
    <w:p w14:paraId="23B39716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三、采购项目所需的货物及服务清单</w:t>
      </w:r>
    </w:p>
    <w:tbl>
      <w:tblPr>
        <w:tblStyle w:val="11"/>
        <w:tblW w:w="9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2436"/>
        <w:gridCol w:w="2693"/>
        <w:gridCol w:w="993"/>
        <w:gridCol w:w="992"/>
        <w:gridCol w:w="1550"/>
      </w:tblGrid>
      <w:tr w14:paraId="21A87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676" w:type="dxa"/>
            <w:vAlign w:val="center"/>
          </w:tcPr>
          <w:p w14:paraId="3BB7F54B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序号</w:t>
            </w:r>
          </w:p>
        </w:tc>
        <w:tc>
          <w:tcPr>
            <w:tcW w:w="2436" w:type="dxa"/>
            <w:vAlign w:val="center"/>
          </w:tcPr>
          <w:p w14:paraId="1B4A10F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货物（服务）名称</w:t>
            </w:r>
          </w:p>
        </w:tc>
        <w:tc>
          <w:tcPr>
            <w:tcW w:w="2693" w:type="dxa"/>
            <w:vAlign w:val="center"/>
          </w:tcPr>
          <w:p w14:paraId="0379C1F4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规格型号（如为进口设备则须加*注明）</w:t>
            </w:r>
          </w:p>
        </w:tc>
        <w:tc>
          <w:tcPr>
            <w:tcW w:w="993" w:type="dxa"/>
            <w:vAlign w:val="center"/>
          </w:tcPr>
          <w:p w14:paraId="7112688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数量</w:t>
            </w:r>
          </w:p>
        </w:tc>
        <w:tc>
          <w:tcPr>
            <w:tcW w:w="992" w:type="dxa"/>
            <w:vAlign w:val="center"/>
          </w:tcPr>
          <w:p w14:paraId="6A4120C4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单价（元）</w:t>
            </w:r>
          </w:p>
        </w:tc>
        <w:tc>
          <w:tcPr>
            <w:tcW w:w="1550" w:type="dxa"/>
            <w:vAlign w:val="center"/>
          </w:tcPr>
          <w:p w14:paraId="5F92E6A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总价（元）</w:t>
            </w:r>
          </w:p>
        </w:tc>
      </w:tr>
      <w:tr w14:paraId="0C67C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56A25D9C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2436" w:type="dxa"/>
            <w:vAlign w:val="center"/>
          </w:tcPr>
          <w:p w14:paraId="2DEE15B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48口网络交换机</w:t>
            </w:r>
          </w:p>
        </w:tc>
        <w:tc>
          <w:tcPr>
            <w:tcW w:w="2693" w:type="dxa"/>
            <w:vAlign w:val="center"/>
          </w:tcPr>
          <w:p w14:paraId="21C40AD6">
            <w:pPr>
              <w:spacing w:line="360" w:lineRule="auto"/>
              <w:jc w:val="center"/>
              <w:rPr>
                <w:rFonts w:ascii="仿宋" w:hAnsi="仿宋" w:eastAsia="仿宋" w:cs="宋体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78E08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vAlign w:val="center"/>
          </w:tcPr>
          <w:p w14:paraId="58FAC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  <w:tc>
          <w:tcPr>
            <w:tcW w:w="1550" w:type="dxa"/>
            <w:vAlign w:val="center"/>
          </w:tcPr>
          <w:p w14:paraId="279B5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10400</w:t>
            </w:r>
          </w:p>
        </w:tc>
      </w:tr>
      <w:tr w14:paraId="52EE3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1226DA71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2436" w:type="dxa"/>
            <w:vAlign w:val="center"/>
          </w:tcPr>
          <w:p w14:paraId="01F21628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24口网络交换机</w:t>
            </w:r>
          </w:p>
        </w:tc>
        <w:tc>
          <w:tcPr>
            <w:tcW w:w="2693" w:type="dxa"/>
            <w:vAlign w:val="center"/>
          </w:tcPr>
          <w:p w14:paraId="62F39307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035FA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2" w:type="dxa"/>
            <w:vAlign w:val="center"/>
          </w:tcPr>
          <w:p w14:paraId="41DAC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550" w:type="dxa"/>
            <w:vAlign w:val="center"/>
          </w:tcPr>
          <w:p w14:paraId="546B2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</w:tr>
      <w:tr w14:paraId="5D069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53361A15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2436" w:type="dxa"/>
            <w:vAlign w:val="center"/>
          </w:tcPr>
          <w:p w14:paraId="01AE6E0C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路由器</w:t>
            </w:r>
          </w:p>
        </w:tc>
        <w:tc>
          <w:tcPr>
            <w:tcW w:w="2693" w:type="dxa"/>
            <w:vAlign w:val="center"/>
          </w:tcPr>
          <w:p w14:paraId="622AF406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79B55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vAlign w:val="center"/>
          </w:tcPr>
          <w:p w14:paraId="57808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1550" w:type="dxa"/>
            <w:vAlign w:val="center"/>
          </w:tcPr>
          <w:p w14:paraId="5AB36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</w:p>
        </w:tc>
      </w:tr>
      <w:tr w14:paraId="37359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2227623C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2436" w:type="dxa"/>
            <w:vAlign w:val="center"/>
          </w:tcPr>
          <w:p w14:paraId="1E093791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理线架</w:t>
            </w:r>
          </w:p>
        </w:tc>
        <w:tc>
          <w:tcPr>
            <w:tcW w:w="2693" w:type="dxa"/>
            <w:vAlign w:val="center"/>
          </w:tcPr>
          <w:p w14:paraId="315F8FA3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5C60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92" w:type="dxa"/>
            <w:vAlign w:val="center"/>
          </w:tcPr>
          <w:p w14:paraId="13193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550" w:type="dxa"/>
            <w:vAlign w:val="center"/>
          </w:tcPr>
          <w:p w14:paraId="2D5C3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5B29D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6C70D006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2436" w:type="dxa"/>
            <w:vAlign w:val="center"/>
          </w:tcPr>
          <w:p w14:paraId="56A212DA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网线</w:t>
            </w:r>
          </w:p>
        </w:tc>
        <w:tc>
          <w:tcPr>
            <w:tcW w:w="2693" w:type="dxa"/>
            <w:vAlign w:val="center"/>
          </w:tcPr>
          <w:p w14:paraId="05DB5E61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6类</w:t>
            </w:r>
          </w:p>
        </w:tc>
        <w:tc>
          <w:tcPr>
            <w:tcW w:w="993" w:type="dxa"/>
            <w:vAlign w:val="center"/>
          </w:tcPr>
          <w:p w14:paraId="1565D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vAlign w:val="center"/>
          </w:tcPr>
          <w:p w14:paraId="2CC0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550" w:type="dxa"/>
            <w:vAlign w:val="center"/>
          </w:tcPr>
          <w:p w14:paraId="3EDB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13500</w:t>
            </w:r>
          </w:p>
        </w:tc>
      </w:tr>
      <w:tr w14:paraId="205AC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7FD5EA1E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2436" w:type="dxa"/>
            <w:vAlign w:val="center"/>
          </w:tcPr>
          <w:p w14:paraId="0BDD5784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电源线</w:t>
            </w:r>
          </w:p>
        </w:tc>
        <w:tc>
          <w:tcPr>
            <w:tcW w:w="2693" w:type="dxa"/>
            <w:vAlign w:val="center"/>
          </w:tcPr>
          <w:p w14:paraId="5DAF6452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2619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992" w:type="dxa"/>
            <w:vAlign w:val="center"/>
          </w:tcPr>
          <w:p w14:paraId="767DA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50" w:type="dxa"/>
            <w:vAlign w:val="center"/>
          </w:tcPr>
          <w:p w14:paraId="169BE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</w:t>
            </w:r>
          </w:p>
        </w:tc>
      </w:tr>
      <w:tr w14:paraId="37731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623D204D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7</w:t>
            </w:r>
          </w:p>
        </w:tc>
        <w:tc>
          <w:tcPr>
            <w:tcW w:w="2436" w:type="dxa"/>
            <w:vAlign w:val="center"/>
          </w:tcPr>
          <w:p w14:paraId="4F17E6F5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辅材</w:t>
            </w:r>
          </w:p>
        </w:tc>
        <w:tc>
          <w:tcPr>
            <w:tcW w:w="2693" w:type="dxa"/>
            <w:vAlign w:val="center"/>
          </w:tcPr>
          <w:p w14:paraId="42B4126C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7B2B2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2" w:type="dxa"/>
            <w:vAlign w:val="center"/>
          </w:tcPr>
          <w:p w14:paraId="75F10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550" w:type="dxa"/>
            <w:vAlign w:val="center"/>
          </w:tcPr>
          <w:p w14:paraId="53FED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</w:tr>
      <w:tr w14:paraId="24C66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0364911F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8</w:t>
            </w:r>
          </w:p>
        </w:tc>
        <w:tc>
          <w:tcPr>
            <w:tcW w:w="2436" w:type="dxa"/>
            <w:vAlign w:val="center"/>
          </w:tcPr>
          <w:p w14:paraId="2B4AA0D4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2个教室的施工费</w:t>
            </w:r>
          </w:p>
        </w:tc>
        <w:tc>
          <w:tcPr>
            <w:tcW w:w="2693" w:type="dxa"/>
            <w:vAlign w:val="center"/>
          </w:tcPr>
          <w:p w14:paraId="3069A3A1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</w:p>
        </w:tc>
        <w:tc>
          <w:tcPr>
            <w:tcW w:w="993" w:type="dxa"/>
            <w:vAlign w:val="center"/>
          </w:tcPr>
          <w:p w14:paraId="2D5BF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2" w:type="dxa"/>
            <w:vAlign w:val="center"/>
          </w:tcPr>
          <w:p w14:paraId="74BE5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13500</w:t>
            </w:r>
          </w:p>
        </w:tc>
        <w:tc>
          <w:tcPr>
            <w:tcW w:w="1550" w:type="dxa"/>
            <w:vAlign w:val="center"/>
          </w:tcPr>
          <w:p w14:paraId="2A503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13500</w:t>
            </w:r>
          </w:p>
        </w:tc>
      </w:tr>
      <w:tr w14:paraId="3ED2A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3B118B40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9</w:t>
            </w:r>
          </w:p>
        </w:tc>
        <w:tc>
          <w:tcPr>
            <w:tcW w:w="2436" w:type="dxa"/>
            <w:vAlign w:val="center"/>
          </w:tcPr>
          <w:p w14:paraId="0E751578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双创实训软件调试</w:t>
            </w:r>
          </w:p>
        </w:tc>
        <w:tc>
          <w:tcPr>
            <w:tcW w:w="2693" w:type="dxa"/>
            <w:vAlign w:val="center"/>
          </w:tcPr>
          <w:p w14:paraId="27F11A62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</w:p>
        </w:tc>
        <w:tc>
          <w:tcPr>
            <w:tcW w:w="993" w:type="dxa"/>
            <w:vAlign w:val="center"/>
          </w:tcPr>
          <w:p w14:paraId="749C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2" w:type="dxa"/>
            <w:vAlign w:val="center"/>
          </w:tcPr>
          <w:p w14:paraId="02B25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3400</w:t>
            </w:r>
          </w:p>
        </w:tc>
        <w:tc>
          <w:tcPr>
            <w:tcW w:w="1550" w:type="dxa"/>
            <w:vAlign w:val="center"/>
          </w:tcPr>
          <w:p w14:paraId="1E64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3400</w:t>
            </w:r>
          </w:p>
        </w:tc>
      </w:tr>
      <w:tr w14:paraId="600B7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  <w:jc w:val="center"/>
        </w:trPr>
        <w:tc>
          <w:tcPr>
            <w:tcW w:w="7790" w:type="dxa"/>
            <w:gridSpan w:val="5"/>
            <w:vAlign w:val="center"/>
          </w:tcPr>
          <w:p w14:paraId="04F39F77">
            <w:pPr>
              <w:tabs>
                <w:tab w:val="left" w:pos="3855"/>
                <w:tab w:val="center" w:pos="3986"/>
              </w:tabs>
              <w:spacing w:line="360" w:lineRule="auto"/>
              <w:jc w:val="center"/>
              <w:rPr>
                <w:rFonts w:ascii="仿宋" w:hAnsi="仿宋" w:eastAsia="仿宋"/>
                <w:b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项目预算合计</w:t>
            </w:r>
          </w:p>
        </w:tc>
        <w:tc>
          <w:tcPr>
            <w:tcW w:w="1550" w:type="dxa"/>
            <w:vAlign w:val="center"/>
          </w:tcPr>
          <w:p w14:paraId="113958AC">
            <w:pPr>
              <w:spacing w:line="360" w:lineRule="auto"/>
              <w:jc w:val="center"/>
              <w:rPr>
                <w:rFonts w:hint="default" w:ascii="仿宋" w:hAnsi="仿宋" w:eastAsia="仿宋"/>
                <w:b/>
                <w:sz w:val="24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47000</w:t>
            </w:r>
          </w:p>
        </w:tc>
      </w:tr>
      <w:tr w14:paraId="20BC0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9340" w:type="dxa"/>
            <w:gridSpan w:val="6"/>
            <w:tcBorders>
              <w:bottom w:val="single" w:color="auto" w:sz="4" w:space="0"/>
            </w:tcBorders>
          </w:tcPr>
          <w:p w14:paraId="33562E13">
            <w:pPr>
              <w:spacing w:line="360" w:lineRule="auto"/>
              <w:jc w:val="left"/>
              <w:rPr>
                <w:rFonts w:ascii="仿宋" w:hAnsi="仿宋" w:eastAsia="仿宋"/>
                <w:b/>
                <w:color w:val="00206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项目主要货物（服务）采购需求调研情况：</w:t>
            </w:r>
          </w:p>
          <w:p w14:paraId="72AB1E75">
            <w:pPr>
              <w:spacing w:line="520" w:lineRule="exact"/>
              <w:ind w:firstLine="560" w:firstLineChars="200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（1）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淄博思创信息科技有限公司</w:t>
            </w:r>
          </w:p>
          <w:p w14:paraId="7A4FD985">
            <w:pPr>
              <w:spacing w:line="520" w:lineRule="exact"/>
              <w:ind w:firstLine="560" w:firstLineChars="200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陈松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18553399372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报价：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42205.00元</w:t>
            </w:r>
          </w:p>
          <w:p w14:paraId="5D4EB2D5">
            <w:pPr>
              <w:spacing w:line="520" w:lineRule="exact"/>
              <w:ind w:firstLine="560" w:firstLineChars="200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 xml:space="preserve">淄博思创信息科技有限公司（简称“思创科技”）创立于2010年，总部位于淄博市张店区华光路28号云龙国际B座12层，下设潍坊分公司。思创科技是以计算机信息系统集成、涉密信息系统集成、电子与智能化工程、行业软件研发、IT运维服务为主营业务的高新技术企业。     </w:t>
            </w:r>
          </w:p>
          <w:p w14:paraId="17D5C1B5">
            <w:pPr>
              <w:spacing w:line="520" w:lineRule="exact"/>
              <w:ind w:firstLine="560" w:firstLineChars="200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思创科技秉承以大数据、物联网、云计算、人工智能、安全可控为基础的行业创新性解决方案战略，提供新型智慧城市、智慧政务、智慧教育、智慧医疗、智能制造等行业信息化解决方案及服务，助力客户实现数字化转型升级。</w:t>
            </w:r>
          </w:p>
          <w:p w14:paraId="1B5FC633">
            <w:pPr>
              <w:spacing w:line="520" w:lineRule="exact"/>
              <w:ind w:firstLine="560" w:firstLineChars="200"/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思创科技以成为最专业的的系统集成商为愿景，秉持诚信、勤奋、敬业、感恩的核心价值观和成就客户、快乐生活的企业使命，携手客户及合作伙伴致力于行业创新性解决方案的实现。</w:t>
            </w:r>
          </w:p>
          <w:p w14:paraId="13F9AE3A">
            <w:pPr>
              <w:spacing w:line="52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主要资质及荣誉：《涉密信息系统总体集成、运行维护》、《安全技术防范工程设计施工壹级资质》、《ITSS 信息技术服务运行维护标准符合性证书叁级》、《五星级商品售后服务证书》、《ISO9001质量管理体系认证》、《ISO14001环境管理体系》、《OHSAS18001职业健康安全管理体系认证》、《ISO27001信息安全管理体系》、《CMMI® DEV V2.0 成熟度三级证书》、《山东省高新技术企业》、《山东省软件企业》、《山东省科技型中小企业》、《淄博市网络安全应急服务支撑单位》、《淄博市创新发展500强企业》、《淄博市创新发展500强企业》、《淄博市网络安全及信息化优秀支撑单位》、《淄博市重合同守信用企业》、《山东理工大学就业实践基地、创新创业基地》、《淄博市师范高等专科学校实践教学基地》、《淄博市技师学院教学工作站》、《淄博市技师学院企业教师实践基地》。</w:t>
            </w:r>
          </w:p>
          <w:p w14:paraId="760363F1">
            <w:pPr>
              <w:spacing w:line="52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需求调研证明材料：</w:t>
            </w:r>
          </w:p>
          <w:p w14:paraId="02DAAB3F">
            <w:pPr>
              <w:bidi w:val="0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865" cy="1666875"/>
                  <wp:effectExtent l="0" t="0" r="0" b="0"/>
                  <wp:docPr id="5" name="图片 5" descr="MX-M5608N_20250715_151210_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MX-M5608N_20250715_151210_00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552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86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76965">
            <w:pPr>
              <w:spacing w:line="52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（2）</w:t>
            </w: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山东海神电子有限公司</w:t>
            </w:r>
          </w:p>
          <w:p w14:paraId="2BE0FD9B">
            <w:pPr>
              <w:spacing w:line="520" w:lineRule="exact"/>
              <w:ind w:firstLine="560" w:firstLineChars="200"/>
              <w:rPr>
                <w:rFonts w:hint="default" w:ascii="仿宋" w:hAnsi="仿宋" w:eastAsia="仿宋"/>
                <w:sz w:val="28"/>
                <w:szCs w:val="28"/>
                <w:highlight w:val="yellow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王凯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，电话：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13355281622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报价：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48813元</w:t>
            </w:r>
          </w:p>
          <w:p w14:paraId="7A041767">
            <w:pPr>
              <w:spacing w:line="520" w:lineRule="exact"/>
              <w:ind w:firstLine="560" w:firstLineChars="200"/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山东海神电子有限公司成立于2005-09-26，法定代表人为陈本章，注册资本为1002万元，统一社会信用代码为9137050078076051X6，企业注册地址位于东营经济开发区南一路228号（软件大厦），所属行业为软件和信息技术服务业，经营范围包含：计算机技术咨询服务、网络科技、通信工程、电脑图文设计；电子产品、电讯器材（不含地面卫星接收及无线发射装置）、电线电缆、电动工具、家用电器、机电设备（不含九座以下乘用车）、照相器材、办公设备、文体用品、日用百货、包装材料、工艺品、玩具、五金家电、健身器材、音响设备、工量具、仪器仪表、建筑材料、装潢材料、酒店设备、卫生洁具、橡塑制品、化工产品（不含危险品）、化妆品、电脑及配件、印刷机械、金属材料、阀门、管道配件、制冷设备、纺机配件、纺织原料、针纺织品、皮革制品、服装鞋帽、服饰辅料的销售；计算机信息系统集成及综合布线；建筑智能化工程；计算机软件的开发、销售及维护服务；安防监控设备的销售；数据处理和存储服务、安防监控智能工程；实验室设备及仪器、教学设备及仪器、电教设备、电子显示屏设备、公共广播设备、中央空调及制冷设备销售；城市及照明工程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。</w:t>
            </w:r>
          </w:p>
          <w:p w14:paraId="6751B73A">
            <w:pPr>
              <w:spacing w:line="52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需求调研证明材料：</w:t>
            </w:r>
          </w:p>
          <w:p w14:paraId="44EF1C17">
            <w:pPr>
              <w:bidi w:val="0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865" cy="1584960"/>
                  <wp:effectExtent l="0" t="0" r="0" b="0"/>
                  <wp:docPr id="6" name="图片 6" descr="MX-M5608N_20250715_151210_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MX-M5608N_20250715_151210_00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b="574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865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3DFC2B">
            <w:pPr>
              <w:spacing w:line="5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（3）淄博阿罗哈信息技术有限公司</w:t>
            </w:r>
          </w:p>
          <w:p w14:paraId="69FFCC38">
            <w:pPr>
              <w:spacing w:line="520" w:lineRule="exact"/>
              <w:ind w:firstLine="560" w:firstLineChars="200"/>
              <w:rPr>
                <w:rFonts w:hint="default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李健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电话：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13176571982</w:t>
            </w:r>
            <w:r>
              <w:rPr>
                <w:rFonts w:ascii="仿宋" w:hAnsi="仿宋" w:eastAsia="仿宋"/>
                <w:sz w:val="28"/>
                <w:szCs w:val="28"/>
              </w:rPr>
              <w:tab/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考察报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价：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48880元</w:t>
            </w:r>
          </w:p>
          <w:p w14:paraId="0B79043E">
            <w:pPr>
              <w:spacing w:line="520" w:lineRule="exact"/>
              <w:ind w:firstLine="560" w:firstLineChars="200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highlight w:val="none"/>
              </w:rPr>
              <w:t>淄博阿罗哈信息技术有限公司成立于2021-10-18，法定代表人</w:t>
            </w: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为贾永新，注册资本为5万元，统一社会信用代码为91370303MA9546UFX4，企业注册地址位于山东省淄博市张店区马尚街道办事处人民西路188号甲1弘域大厦2号楼5层516，所属行业为软件和信息技术服务业，经营范围包含：一般项目：信息技术咨询服务；技术服务、技术开发、技术咨询、技术交流、技术转让、技术推广；人工智能行业应用系统集成服务；信息系统集成服务；软件开发；信息咨询服务（不含许可类信息咨询服务）；数据处理和存储支持服务；信息系统运行维护服务；物联网技术服务；软件外包服务；广告制作；大数据服务；互联网数据服务；平面设计；广告设计、代理；组织文化艺术交流活动；摄像及视频制作服务；智能车载设备销售；会议及展览服务；专业设计服务；计算机软硬件及辅助设备零售；计算机及办公设备维修；信息安全设备销售；通讯设备销售；物联网设备销售；办公设备销售；办公设备耗材销售；教学专用仪器销售；电子测量仪器销售；音响设备销售；文化用品设备出租；家用视听设备销售；网络设备销售；消防器材销售；制冷、空调设备销售。</w:t>
            </w:r>
          </w:p>
          <w:p w14:paraId="6B6F8EF9"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需求调研证明材料：</w:t>
            </w:r>
          </w:p>
          <w:p w14:paraId="1BEB2C59">
            <w:pPr>
              <w:bidi w:val="0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865" cy="2418080"/>
                  <wp:effectExtent l="0" t="0" r="3175" b="5080"/>
                  <wp:docPr id="7" name="图片 7" descr="MX-M5608N_20250715_151210_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MX-M5608N_20250715_151210_00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7532" b="275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865" cy="241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66AD7F">
            <w:pPr>
              <w:keepNext w:val="0"/>
              <w:keepLines w:val="0"/>
              <w:pageBreakBefore w:val="0"/>
              <w:widowControl/>
              <w:tabs>
                <w:tab w:val="left" w:pos="60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eastAsia="宋体"/>
                <w:highlight w:val="none"/>
                <w:lang w:eastAsia="zh-CN"/>
              </w:rPr>
            </w:pPr>
          </w:p>
        </w:tc>
      </w:tr>
    </w:tbl>
    <w:p w14:paraId="68F218BC">
      <w:pPr>
        <w:spacing w:line="480" w:lineRule="auto"/>
        <w:rPr>
          <w:rFonts w:ascii="仿宋" w:hAnsi="仿宋" w:eastAsia="仿宋"/>
          <w:sz w:val="24"/>
          <w:highlight w:val="none"/>
        </w:rPr>
        <w:sectPr>
          <w:footerReference r:id="rId3" w:type="default"/>
          <w:footerReference r:id="rId4" w:type="even"/>
          <w:pgSz w:w="11906" w:h="16838"/>
          <w:pgMar w:top="1361" w:right="1361" w:bottom="1361" w:left="1474" w:header="851" w:footer="992" w:gutter="0"/>
          <w:pgNumType w:fmt="numberInDash" w:start="0"/>
          <w:cols w:space="720" w:num="1"/>
          <w:docGrid w:type="lines" w:linePitch="312" w:charSpace="0"/>
        </w:sectPr>
      </w:pPr>
    </w:p>
    <w:p w14:paraId="2AABE39A">
      <w:pPr>
        <w:spacing w:line="480" w:lineRule="auto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五、货物（服务）详细技术参数</w:t>
      </w:r>
    </w:p>
    <w:tbl>
      <w:tblPr>
        <w:tblStyle w:val="11"/>
        <w:tblW w:w="141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554"/>
        <w:gridCol w:w="10320"/>
        <w:gridCol w:w="778"/>
        <w:gridCol w:w="777"/>
      </w:tblGrid>
      <w:tr w14:paraId="71CB5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9" w:type="dxa"/>
            <w:vAlign w:val="center"/>
          </w:tcPr>
          <w:p w14:paraId="1F4755BA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559" w:type="dxa"/>
            <w:vAlign w:val="center"/>
          </w:tcPr>
          <w:p w14:paraId="0EB07EB0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货物（服务）名称</w:t>
            </w:r>
          </w:p>
        </w:tc>
        <w:tc>
          <w:tcPr>
            <w:tcW w:w="10310" w:type="dxa"/>
            <w:vAlign w:val="center"/>
          </w:tcPr>
          <w:p w14:paraId="23F8EFA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技术及服务要求</w:t>
            </w:r>
          </w:p>
        </w:tc>
        <w:tc>
          <w:tcPr>
            <w:tcW w:w="780" w:type="dxa"/>
            <w:vAlign w:val="center"/>
          </w:tcPr>
          <w:p w14:paraId="200F42C6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778" w:type="dxa"/>
            <w:vAlign w:val="center"/>
          </w:tcPr>
          <w:p w14:paraId="04815CA2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数量</w:t>
            </w:r>
          </w:p>
        </w:tc>
      </w:tr>
      <w:tr w14:paraId="5CD2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729" w:type="dxa"/>
            <w:vAlign w:val="center"/>
          </w:tcPr>
          <w:p w14:paraId="20D150D5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1559" w:type="dxa"/>
            <w:vAlign w:val="center"/>
          </w:tcPr>
          <w:p w14:paraId="1916B35A">
            <w:pPr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机房布线</w:t>
            </w:r>
          </w:p>
        </w:tc>
        <w:tc>
          <w:tcPr>
            <w:tcW w:w="10310" w:type="dxa"/>
          </w:tcPr>
          <w:p w14:paraId="16EB517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一、技术要求（可附图片）</w:t>
            </w:r>
          </w:p>
          <w:p w14:paraId="5CA15743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该设备是否为进口设备：否</w:t>
            </w:r>
          </w:p>
          <w:p w14:paraId="4A77B5E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drawing>
                <wp:inline distT="0" distB="0" distL="114300" distR="114300">
                  <wp:extent cx="6405880" cy="4588510"/>
                  <wp:effectExtent l="0" t="0" r="10160" b="13970"/>
                  <wp:docPr id="8" name="图片 8" descr="1752761926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175276192655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880" cy="458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二、服务要求</w:t>
            </w:r>
          </w:p>
          <w:p w14:paraId="46E5FD2F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1.保质期1年，质保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期间非人为损坏的部分免费维修或更换；提供终身维护支持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质保期外收取成本费。</w:t>
            </w:r>
          </w:p>
          <w:p w14:paraId="4D4EF638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2.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响应时间不超过72小时，服务完成时间不超过120小时。</w:t>
            </w:r>
          </w:p>
          <w:p w14:paraId="3D6F1254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A2DAD36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4F940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8D791F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F41A6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3B4EC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29CFBC4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1FDE26E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DE6060D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93F71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79408C7A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 w14:paraId="2C2EC404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套</w:t>
            </w:r>
          </w:p>
        </w:tc>
        <w:tc>
          <w:tcPr>
            <w:tcW w:w="778" w:type="dxa"/>
            <w:vAlign w:val="center"/>
          </w:tcPr>
          <w:p w14:paraId="19228846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</w:tr>
    </w:tbl>
    <w:p w14:paraId="19A20707">
      <w:pPr>
        <w:spacing w:line="480" w:lineRule="auto"/>
        <w:jc w:val="left"/>
        <w:rPr>
          <w:rFonts w:ascii="仿宋" w:hAnsi="仿宋" w:eastAsia="仿宋"/>
          <w:sz w:val="24"/>
          <w:highlight w:val="none"/>
        </w:rPr>
        <w:sectPr>
          <w:pgSz w:w="16838" w:h="11906" w:orient="landscape"/>
          <w:pgMar w:top="1247" w:right="1361" w:bottom="1247" w:left="1361" w:header="851" w:footer="992" w:gutter="0"/>
          <w:pgNumType w:fmt="decimalFullWidth" w:start="0"/>
          <w:cols w:space="720" w:num="1"/>
          <w:docGrid w:type="linesAndChars" w:linePitch="312" w:charSpace="0"/>
        </w:sectPr>
      </w:pPr>
    </w:p>
    <w:p w14:paraId="77F4641E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六、拟采购项目申报意见</w:t>
      </w:r>
    </w:p>
    <w:tbl>
      <w:tblPr>
        <w:tblStyle w:val="11"/>
        <w:tblW w:w="88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5"/>
      </w:tblGrid>
      <w:tr w14:paraId="25B1F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1" w:hRule="atLeast"/>
          <w:jc w:val="center"/>
        </w:trPr>
        <w:tc>
          <w:tcPr>
            <w:tcW w:w="8845" w:type="dxa"/>
            <w:tcBorders>
              <w:bottom w:val="single" w:color="auto" w:sz="4" w:space="0"/>
            </w:tcBorders>
          </w:tcPr>
          <w:p w14:paraId="75B1C529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申报部门申报意见：</w:t>
            </w:r>
          </w:p>
          <w:p w14:paraId="3FE5B63F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4ED7AF27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43675C62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6F50070C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6C2B4354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52C2E3FA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9B0CE68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2EEB246E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申报部门负责人：（签字）                    </w:t>
            </w:r>
          </w:p>
          <w:p w14:paraId="0DE14FBA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7BC5C27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项目成员：（签字）  </w:t>
            </w:r>
          </w:p>
          <w:p w14:paraId="302805E2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</w:t>
            </w:r>
          </w:p>
          <w:p w14:paraId="0A766E0C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7C6865A6">
            <w:pPr>
              <w:spacing w:line="480" w:lineRule="auto"/>
              <w:jc w:val="right"/>
              <w:rPr>
                <w:rFonts w:ascii="仿宋" w:hAnsi="仿宋" w:eastAsia="仿宋"/>
                <w:sz w:val="24"/>
                <w:highlight w:val="none"/>
              </w:rPr>
            </w:pPr>
          </w:p>
          <w:p w14:paraId="4C108059">
            <w:pPr>
              <w:spacing w:line="480" w:lineRule="auto"/>
              <w:jc w:val="right"/>
              <w:rPr>
                <w:rFonts w:ascii="仿宋" w:hAnsi="仿宋" w:eastAsia="仿宋"/>
                <w:sz w:val="24"/>
                <w:highlight w:val="none"/>
              </w:rPr>
            </w:pPr>
          </w:p>
          <w:p w14:paraId="3018B7AA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    </w:t>
            </w:r>
          </w:p>
          <w:p w14:paraId="3F4ACCB9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</w:p>
          <w:p w14:paraId="339CB87D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E5E60BD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</w:p>
        </w:tc>
      </w:tr>
    </w:tbl>
    <w:p w14:paraId="37718062">
      <w:pPr>
        <w:spacing w:line="480" w:lineRule="auto"/>
        <w:rPr>
          <w:rFonts w:ascii="仿宋" w:hAnsi="仿宋" w:eastAsia="仿宋"/>
          <w:sz w:val="24"/>
          <w:highlight w:val="none"/>
        </w:rPr>
      </w:pPr>
    </w:p>
    <w:sectPr>
      <w:pgSz w:w="11906" w:h="16838"/>
      <w:pgMar w:top="1361" w:right="1361" w:bottom="1361" w:left="1474" w:header="567" w:footer="567" w:gutter="0"/>
      <w:pgNumType w:fmt="decimalFullWidth" w:start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美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魏碑简体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7CA0D">
    <w:pPr>
      <w:pStyle w:val="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7DD8B">
    <w:pPr>
      <w:pStyle w:val="7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7EAB1108">
    <w:pPr>
      <w:pStyle w:val="7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0MDQzM2IwZjRkODQxZmY1ZWQyNDUzMzgwNzFkNDMifQ=="/>
  </w:docVars>
  <w:rsids>
    <w:rsidRoot w:val="0037609D"/>
    <w:rsid w:val="00043F0D"/>
    <w:rsid w:val="000464C4"/>
    <w:rsid w:val="00046BE1"/>
    <w:rsid w:val="000517FE"/>
    <w:rsid w:val="00052B75"/>
    <w:rsid w:val="00065597"/>
    <w:rsid w:val="000759F6"/>
    <w:rsid w:val="00082E78"/>
    <w:rsid w:val="00086404"/>
    <w:rsid w:val="000A06ED"/>
    <w:rsid w:val="000B7F31"/>
    <w:rsid w:val="000C1253"/>
    <w:rsid w:val="000E3480"/>
    <w:rsid w:val="000F7B9D"/>
    <w:rsid w:val="001474A9"/>
    <w:rsid w:val="0015531A"/>
    <w:rsid w:val="00155B33"/>
    <w:rsid w:val="001655C6"/>
    <w:rsid w:val="00185E03"/>
    <w:rsid w:val="00187CE9"/>
    <w:rsid w:val="001967C9"/>
    <w:rsid w:val="001A0B23"/>
    <w:rsid w:val="001A685D"/>
    <w:rsid w:val="001A7CE6"/>
    <w:rsid w:val="001C2F30"/>
    <w:rsid w:val="001D173A"/>
    <w:rsid w:val="001D3931"/>
    <w:rsid w:val="001D7710"/>
    <w:rsid w:val="001E4DC8"/>
    <w:rsid w:val="001E7675"/>
    <w:rsid w:val="00217B33"/>
    <w:rsid w:val="0022355F"/>
    <w:rsid w:val="00231CE1"/>
    <w:rsid w:val="00234E5E"/>
    <w:rsid w:val="002517F9"/>
    <w:rsid w:val="00252B16"/>
    <w:rsid w:val="0025490C"/>
    <w:rsid w:val="00265DA6"/>
    <w:rsid w:val="00272567"/>
    <w:rsid w:val="00274077"/>
    <w:rsid w:val="002859D6"/>
    <w:rsid w:val="002C01E6"/>
    <w:rsid w:val="002C5F07"/>
    <w:rsid w:val="002F0938"/>
    <w:rsid w:val="002F23E6"/>
    <w:rsid w:val="00302D20"/>
    <w:rsid w:val="00303AF6"/>
    <w:rsid w:val="00306F1A"/>
    <w:rsid w:val="00315587"/>
    <w:rsid w:val="003407DF"/>
    <w:rsid w:val="0034230C"/>
    <w:rsid w:val="00353714"/>
    <w:rsid w:val="00355CD8"/>
    <w:rsid w:val="003579EF"/>
    <w:rsid w:val="003635C1"/>
    <w:rsid w:val="0037609D"/>
    <w:rsid w:val="003814C5"/>
    <w:rsid w:val="00391BD2"/>
    <w:rsid w:val="00393274"/>
    <w:rsid w:val="003A5AD2"/>
    <w:rsid w:val="003B48F5"/>
    <w:rsid w:val="003C56F4"/>
    <w:rsid w:val="003D0A18"/>
    <w:rsid w:val="003D3B00"/>
    <w:rsid w:val="00412644"/>
    <w:rsid w:val="00433B1D"/>
    <w:rsid w:val="004363B2"/>
    <w:rsid w:val="00441194"/>
    <w:rsid w:val="004620F7"/>
    <w:rsid w:val="00462BDB"/>
    <w:rsid w:val="00463CD3"/>
    <w:rsid w:val="00472BF6"/>
    <w:rsid w:val="0047666A"/>
    <w:rsid w:val="00485342"/>
    <w:rsid w:val="004911DD"/>
    <w:rsid w:val="004A1EF0"/>
    <w:rsid w:val="004A3F79"/>
    <w:rsid w:val="004A79B0"/>
    <w:rsid w:val="004D46B4"/>
    <w:rsid w:val="004D75E2"/>
    <w:rsid w:val="004E580D"/>
    <w:rsid w:val="004F6369"/>
    <w:rsid w:val="00502409"/>
    <w:rsid w:val="00517604"/>
    <w:rsid w:val="00520C46"/>
    <w:rsid w:val="00530BDE"/>
    <w:rsid w:val="005350BA"/>
    <w:rsid w:val="00545A52"/>
    <w:rsid w:val="005531E6"/>
    <w:rsid w:val="0057037D"/>
    <w:rsid w:val="00584B5D"/>
    <w:rsid w:val="00595C9D"/>
    <w:rsid w:val="0059744F"/>
    <w:rsid w:val="005A02F7"/>
    <w:rsid w:val="005B16F9"/>
    <w:rsid w:val="005B1BCE"/>
    <w:rsid w:val="005B2A16"/>
    <w:rsid w:val="005B6416"/>
    <w:rsid w:val="005D4C64"/>
    <w:rsid w:val="005D6AC4"/>
    <w:rsid w:val="005F01CC"/>
    <w:rsid w:val="005F3EAC"/>
    <w:rsid w:val="005F7E25"/>
    <w:rsid w:val="006028D5"/>
    <w:rsid w:val="006060EB"/>
    <w:rsid w:val="0062039C"/>
    <w:rsid w:val="00621DB5"/>
    <w:rsid w:val="00627DE8"/>
    <w:rsid w:val="00653080"/>
    <w:rsid w:val="0065466E"/>
    <w:rsid w:val="006746B9"/>
    <w:rsid w:val="00676E7B"/>
    <w:rsid w:val="00690CC0"/>
    <w:rsid w:val="00691F8C"/>
    <w:rsid w:val="006A354D"/>
    <w:rsid w:val="006A475A"/>
    <w:rsid w:val="006C70A1"/>
    <w:rsid w:val="006D5209"/>
    <w:rsid w:val="006E0B72"/>
    <w:rsid w:val="006F4362"/>
    <w:rsid w:val="006F4F8C"/>
    <w:rsid w:val="006F741A"/>
    <w:rsid w:val="007038AE"/>
    <w:rsid w:val="007160C4"/>
    <w:rsid w:val="00722421"/>
    <w:rsid w:val="00723F72"/>
    <w:rsid w:val="00755D92"/>
    <w:rsid w:val="007662C7"/>
    <w:rsid w:val="0077219E"/>
    <w:rsid w:val="00784308"/>
    <w:rsid w:val="007860BF"/>
    <w:rsid w:val="0078629F"/>
    <w:rsid w:val="007934E6"/>
    <w:rsid w:val="007950F8"/>
    <w:rsid w:val="007B430F"/>
    <w:rsid w:val="007C0A7D"/>
    <w:rsid w:val="007C1F3A"/>
    <w:rsid w:val="007C327B"/>
    <w:rsid w:val="007D4348"/>
    <w:rsid w:val="007E6CCB"/>
    <w:rsid w:val="007F10C6"/>
    <w:rsid w:val="007F2B08"/>
    <w:rsid w:val="00802D49"/>
    <w:rsid w:val="00832A0A"/>
    <w:rsid w:val="008536A3"/>
    <w:rsid w:val="00867712"/>
    <w:rsid w:val="0087337B"/>
    <w:rsid w:val="00885C99"/>
    <w:rsid w:val="00891316"/>
    <w:rsid w:val="008929C1"/>
    <w:rsid w:val="00894F13"/>
    <w:rsid w:val="008A216B"/>
    <w:rsid w:val="008A491C"/>
    <w:rsid w:val="008A56A8"/>
    <w:rsid w:val="008A7E5D"/>
    <w:rsid w:val="008B0FA7"/>
    <w:rsid w:val="008B558B"/>
    <w:rsid w:val="008B5C64"/>
    <w:rsid w:val="008B6657"/>
    <w:rsid w:val="008C076E"/>
    <w:rsid w:val="008C303A"/>
    <w:rsid w:val="008C65CF"/>
    <w:rsid w:val="008D5F3B"/>
    <w:rsid w:val="008E2742"/>
    <w:rsid w:val="008E3D5B"/>
    <w:rsid w:val="008F60A9"/>
    <w:rsid w:val="009110F5"/>
    <w:rsid w:val="009112BF"/>
    <w:rsid w:val="00912878"/>
    <w:rsid w:val="0091331A"/>
    <w:rsid w:val="009212ED"/>
    <w:rsid w:val="00923428"/>
    <w:rsid w:val="00926B0A"/>
    <w:rsid w:val="00931C4C"/>
    <w:rsid w:val="0095306C"/>
    <w:rsid w:val="009777EF"/>
    <w:rsid w:val="00984BF3"/>
    <w:rsid w:val="009853BE"/>
    <w:rsid w:val="00994B95"/>
    <w:rsid w:val="009B1D33"/>
    <w:rsid w:val="009B3A27"/>
    <w:rsid w:val="009B5618"/>
    <w:rsid w:val="009D1B84"/>
    <w:rsid w:val="009D7F9E"/>
    <w:rsid w:val="009E452D"/>
    <w:rsid w:val="009E58BA"/>
    <w:rsid w:val="009E7DD8"/>
    <w:rsid w:val="009F3538"/>
    <w:rsid w:val="009F423B"/>
    <w:rsid w:val="00A02A39"/>
    <w:rsid w:val="00A07386"/>
    <w:rsid w:val="00A07D10"/>
    <w:rsid w:val="00A31675"/>
    <w:rsid w:val="00A347C1"/>
    <w:rsid w:val="00A44933"/>
    <w:rsid w:val="00A62D92"/>
    <w:rsid w:val="00A62F62"/>
    <w:rsid w:val="00A72739"/>
    <w:rsid w:val="00A77E2F"/>
    <w:rsid w:val="00A9097D"/>
    <w:rsid w:val="00AB4F2C"/>
    <w:rsid w:val="00AC0DD0"/>
    <w:rsid w:val="00AC4F72"/>
    <w:rsid w:val="00AC53EE"/>
    <w:rsid w:val="00AD3659"/>
    <w:rsid w:val="00AD437F"/>
    <w:rsid w:val="00B04E73"/>
    <w:rsid w:val="00B22238"/>
    <w:rsid w:val="00B72B30"/>
    <w:rsid w:val="00B85462"/>
    <w:rsid w:val="00B86214"/>
    <w:rsid w:val="00B91B16"/>
    <w:rsid w:val="00B96946"/>
    <w:rsid w:val="00BB33DF"/>
    <w:rsid w:val="00BB3C73"/>
    <w:rsid w:val="00BB5E07"/>
    <w:rsid w:val="00BC3236"/>
    <w:rsid w:val="00BC6CFC"/>
    <w:rsid w:val="00BD365F"/>
    <w:rsid w:val="00BD6014"/>
    <w:rsid w:val="00BD7A76"/>
    <w:rsid w:val="00BF0077"/>
    <w:rsid w:val="00BF1B8B"/>
    <w:rsid w:val="00C32D83"/>
    <w:rsid w:val="00C373C4"/>
    <w:rsid w:val="00C64F59"/>
    <w:rsid w:val="00C92962"/>
    <w:rsid w:val="00C93260"/>
    <w:rsid w:val="00CA5531"/>
    <w:rsid w:val="00CB383F"/>
    <w:rsid w:val="00CC3E14"/>
    <w:rsid w:val="00CC4E87"/>
    <w:rsid w:val="00CE11BF"/>
    <w:rsid w:val="00CE5A32"/>
    <w:rsid w:val="00D21829"/>
    <w:rsid w:val="00D53657"/>
    <w:rsid w:val="00D572DF"/>
    <w:rsid w:val="00D57455"/>
    <w:rsid w:val="00D61C4B"/>
    <w:rsid w:val="00DA1D16"/>
    <w:rsid w:val="00DB0448"/>
    <w:rsid w:val="00DB2A2A"/>
    <w:rsid w:val="00DB3BEC"/>
    <w:rsid w:val="00DB41CD"/>
    <w:rsid w:val="00DD3FEA"/>
    <w:rsid w:val="00DF7EC1"/>
    <w:rsid w:val="00E07620"/>
    <w:rsid w:val="00E2188B"/>
    <w:rsid w:val="00E24B94"/>
    <w:rsid w:val="00E27E45"/>
    <w:rsid w:val="00E520FA"/>
    <w:rsid w:val="00E53E73"/>
    <w:rsid w:val="00E77760"/>
    <w:rsid w:val="00E87C88"/>
    <w:rsid w:val="00E97A2B"/>
    <w:rsid w:val="00EA52AF"/>
    <w:rsid w:val="00EA67CA"/>
    <w:rsid w:val="00EB02ED"/>
    <w:rsid w:val="00EC6277"/>
    <w:rsid w:val="00EC6C9A"/>
    <w:rsid w:val="00ED2330"/>
    <w:rsid w:val="00EE109A"/>
    <w:rsid w:val="00EE1AFC"/>
    <w:rsid w:val="00EF08D8"/>
    <w:rsid w:val="00EF15AF"/>
    <w:rsid w:val="00EF16F3"/>
    <w:rsid w:val="00EF1B4A"/>
    <w:rsid w:val="00F022C7"/>
    <w:rsid w:val="00F161C4"/>
    <w:rsid w:val="00F27035"/>
    <w:rsid w:val="00F5335D"/>
    <w:rsid w:val="00F6238F"/>
    <w:rsid w:val="00F92EB2"/>
    <w:rsid w:val="00FA6CAB"/>
    <w:rsid w:val="00FB50EC"/>
    <w:rsid w:val="00FC4CB4"/>
    <w:rsid w:val="00FC6C9E"/>
    <w:rsid w:val="00FD26EA"/>
    <w:rsid w:val="00FE1059"/>
    <w:rsid w:val="00FE6AB0"/>
    <w:rsid w:val="00FF1E95"/>
    <w:rsid w:val="00FF2723"/>
    <w:rsid w:val="01EB0FB3"/>
    <w:rsid w:val="058A73E8"/>
    <w:rsid w:val="0B923CFA"/>
    <w:rsid w:val="0DE57A85"/>
    <w:rsid w:val="111D2947"/>
    <w:rsid w:val="15810D81"/>
    <w:rsid w:val="159803C2"/>
    <w:rsid w:val="15EF45D9"/>
    <w:rsid w:val="18E15C46"/>
    <w:rsid w:val="1C410F80"/>
    <w:rsid w:val="1E5D2CCF"/>
    <w:rsid w:val="23C90A1E"/>
    <w:rsid w:val="24091B2B"/>
    <w:rsid w:val="24544309"/>
    <w:rsid w:val="3DFD57CB"/>
    <w:rsid w:val="3EF34F1C"/>
    <w:rsid w:val="4CDC2E69"/>
    <w:rsid w:val="4CE64C93"/>
    <w:rsid w:val="521C0594"/>
    <w:rsid w:val="52300D42"/>
    <w:rsid w:val="52D27B05"/>
    <w:rsid w:val="5314011E"/>
    <w:rsid w:val="5B7C081E"/>
    <w:rsid w:val="5B9F086D"/>
    <w:rsid w:val="5BF01A19"/>
    <w:rsid w:val="5C654727"/>
    <w:rsid w:val="5E133F0F"/>
    <w:rsid w:val="5ED82947"/>
    <w:rsid w:val="610F2B49"/>
    <w:rsid w:val="64AF6793"/>
    <w:rsid w:val="669E4817"/>
    <w:rsid w:val="67A579BC"/>
    <w:rsid w:val="68F13C91"/>
    <w:rsid w:val="6BF36250"/>
    <w:rsid w:val="710F0089"/>
    <w:rsid w:val="71C05268"/>
    <w:rsid w:val="728F02B3"/>
    <w:rsid w:val="72AF63A6"/>
    <w:rsid w:val="754A1938"/>
    <w:rsid w:val="75CE6833"/>
    <w:rsid w:val="7A9F6894"/>
    <w:rsid w:val="7ED0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7"/>
    <w:qFormat/>
    <w:uiPriority w:val="0"/>
    <w:pPr>
      <w:spacing w:after="120"/>
    </w:p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4">
    <w:name w:val="Body Text Indent"/>
    <w:basedOn w:val="1"/>
    <w:qFormat/>
    <w:uiPriority w:val="0"/>
    <w:pPr>
      <w:spacing w:line="480" w:lineRule="auto"/>
      <w:ind w:left="1200" w:hanging="1200" w:hangingChars="500"/>
    </w:pPr>
    <w:rPr>
      <w:sz w:val="24"/>
    </w:rPr>
  </w:style>
  <w:style w:type="paragraph" w:styleId="5">
    <w:name w:val="Date"/>
    <w:basedOn w:val="1"/>
    <w:next w:val="1"/>
    <w:link w:val="16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link w:val="22"/>
    <w:qFormat/>
    <w:uiPriority w:val="0"/>
    <w:pPr>
      <w:spacing w:after="120" w:line="480" w:lineRule="auto"/>
    </w:pPr>
  </w:style>
  <w:style w:type="paragraph" w:styleId="10">
    <w:name w:val="Body Text First Indent"/>
    <w:basedOn w:val="2"/>
    <w:link w:val="18"/>
    <w:qFormat/>
    <w:uiPriority w:val="0"/>
    <w:pPr>
      <w:spacing w:line="360" w:lineRule="auto"/>
      <w:ind w:firstLine="420" w:firstLineChars="100"/>
    </w:pPr>
    <w:rPr>
      <w:rFonts w:ascii="Calibri" w:hAnsi="Calibri" w:eastAsia="仿宋"/>
      <w:sz w:val="24"/>
    </w:rPr>
  </w:style>
  <w:style w:type="character" w:styleId="13">
    <w:name w:val="page number"/>
    <w:qFormat/>
    <w:uiPriority w:val="0"/>
  </w:style>
  <w:style w:type="character" w:customStyle="1" w:styleId="14">
    <w:name w:val="页脚 字符"/>
    <w:link w:val="7"/>
    <w:qFormat/>
    <w:uiPriority w:val="99"/>
    <w:rPr>
      <w:kern w:val="2"/>
      <w:sz w:val="18"/>
      <w:szCs w:val="18"/>
    </w:rPr>
  </w:style>
  <w:style w:type="paragraph" w:customStyle="1" w:styleId="15">
    <w:name w:val="默认段落字体 Para Char Char Char Char Char Char Char Char Char Char 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16">
    <w:name w:val="日期 字符"/>
    <w:link w:val="5"/>
    <w:qFormat/>
    <w:uiPriority w:val="0"/>
    <w:rPr>
      <w:kern w:val="2"/>
      <w:sz w:val="21"/>
      <w:szCs w:val="24"/>
    </w:rPr>
  </w:style>
  <w:style w:type="character" w:customStyle="1" w:styleId="17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18">
    <w:name w:val="正文文本首行缩进 字符"/>
    <w:link w:val="10"/>
    <w:qFormat/>
    <w:uiPriority w:val="0"/>
    <w:rPr>
      <w:rFonts w:ascii="Calibri" w:hAnsi="Calibri" w:eastAsia="仿宋"/>
      <w:kern w:val="2"/>
      <w:sz w:val="24"/>
      <w:szCs w:val="24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paragraph" w:customStyle="1" w:styleId="20">
    <w:name w:val="正文格式"/>
    <w:basedOn w:val="2"/>
    <w:qFormat/>
    <w:uiPriority w:val="0"/>
    <w:pPr>
      <w:widowControl/>
      <w:adjustRightInd w:val="0"/>
      <w:snapToGrid w:val="0"/>
      <w:spacing w:line="400" w:lineRule="atLeast"/>
      <w:ind w:firstLine="482"/>
      <w:jc w:val="left"/>
      <w:textAlignment w:val="baseline"/>
    </w:pPr>
    <w:rPr>
      <w:rFonts w:ascii="Calibri" w:hAnsi="Calibri"/>
      <w:kern w:val="0"/>
      <w:sz w:val="24"/>
      <w:szCs w:val="20"/>
    </w:rPr>
  </w:style>
  <w:style w:type="character" w:customStyle="1" w:styleId="21">
    <w:name w:val="正文文本 2 Char"/>
    <w:qFormat/>
    <w:uiPriority w:val="0"/>
    <w:rPr>
      <w:kern w:val="2"/>
      <w:sz w:val="21"/>
      <w:szCs w:val="24"/>
    </w:rPr>
  </w:style>
  <w:style w:type="character" w:customStyle="1" w:styleId="22">
    <w:name w:val="正文文本 2 字符"/>
    <w:link w:val="9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河南商业高等专科学校</Company>
  <Pages>11</Pages>
  <Words>1680</Words>
  <Characters>1798</Characters>
  <Lines>61</Lines>
  <Paragraphs>17</Paragraphs>
  <TotalTime>1</TotalTime>
  <ScaleCrop>false</ScaleCrop>
  <LinksUpToDate>false</LinksUpToDate>
  <CharactersWithSpaces>1821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2025-04-25T08:38:00Z</dcterms:created>
  <dc:creator>赵建华</dc:creator>
  <cp:lastModifiedBy>xxxx</cp:lastModifiedBy>
  <cp:lastPrinted>2025-04-24T06:44:00Z</cp:lastPrinted>
  <dcterms:modified xsi:type="dcterms:W3CDTF">2025-07-19T02:03:41Z</dcterms:modified>
  <dc:subject>实验室建设项目论证报告</dc:subject>
  <dc:title>实验室建设项目论证报告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745C95A2A1FD434ABB350F8132B80025_13</vt:lpwstr>
  </property>
  <property fmtid="{D5CDD505-2E9C-101B-9397-08002B2CF9AE}" pid="4" name="KSOTemplateDocerSaveRecord">
    <vt:lpwstr>eyJoZGlkIjoiZjFmZWIzNDg2MmIzZjExOTIzMmViNTBmYTMwYTk0ZWYiLCJ1c2VySWQiOiIxMDI1NjgyMTMxIn0=</vt:lpwstr>
  </property>
</Properties>
</file>