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6C373">
      <w:pPr>
        <w:pStyle w:val="3"/>
        <w:pBdr>
          <w:bottom w:val="none" w:color="auto" w:sz="0" w:space="0"/>
        </w:pBdr>
        <w:tabs>
          <w:tab w:val="right" w:pos="8460"/>
          <w:tab w:val="clear" w:pos="8306"/>
        </w:tabs>
        <w:wordWrap w:val="0"/>
        <w:jc w:val="right"/>
        <w:rPr>
          <w:rFonts w:ascii="宋体" w:hAnsi="宋体"/>
          <w:b/>
          <w:snapToGrid w:val="0"/>
          <w:sz w:val="30"/>
          <w:szCs w:val="30"/>
        </w:rPr>
      </w:pPr>
    </w:p>
    <w:p w14:paraId="27DE811E">
      <w:pPr>
        <w:jc w:val="center"/>
        <w:rPr>
          <w:rFonts w:ascii="宋体" w:hAnsi="宋体"/>
          <w:snapToGrid w:val="0"/>
          <w:kern w:val="0"/>
          <w:sz w:val="44"/>
        </w:rPr>
      </w:pPr>
    </w:p>
    <w:p w14:paraId="2A1415FC">
      <w:pPr>
        <w:widowControl/>
        <w:spacing w:line="360" w:lineRule="auto"/>
        <w:jc w:val="center"/>
        <w:rPr>
          <w:rFonts w:ascii="宋体" w:hAnsi="宋体"/>
          <w:kern w:val="0"/>
          <w:sz w:val="44"/>
          <w:szCs w:val="44"/>
        </w:rPr>
      </w:pPr>
      <w:r>
        <w:rPr>
          <w:rFonts w:hint="eastAsia" w:ascii="宋体" w:hAnsi="宋体"/>
          <w:kern w:val="0"/>
          <w:sz w:val="44"/>
          <w:szCs w:val="44"/>
        </w:rPr>
        <w:t>山东省政府采购合同</w:t>
      </w:r>
    </w:p>
    <w:p w14:paraId="66315836">
      <w:pPr>
        <w:widowControl/>
        <w:jc w:val="left"/>
        <w:rPr>
          <w:rFonts w:hint="eastAsia"/>
          <w:kern w:val="0"/>
          <w:sz w:val="22"/>
          <w:szCs w:val="22"/>
        </w:rPr>
      </w:pPr>
      <w:r>
        <w:rPr>
          <w:rFonts w:hint="eastAsia"/>
          <w:kern w:val="0"/>
          <w:sz w:val="22"/>
          <w:szCs w:val="22"/>
        </w:rPr>
        <w:t>·</w:t>
      </w:r>
    </w:p>
    <w:p w14:paraId="18D0835E">
      <w:pPr>
        <w:widowControl/>
        <w:snapToGrid w:val="0"/>
        <w:spacing w:line="360" w:lineRule="auto"/>
        <w:jc w:val="center"/>
        <w:rPr>
          <w:rFonts w:hint="eastAsia" w:ascii="宋体"/>
          <w:kern w:val="0"/>
          <w:sz w:val="28"/>
          <w:szCs w:val="28"/>
        </w:rPr>
      </w:pPr>
      <w:r>
        <w:rPr>
          <w:rFonts w:hint="eastAsia" w:ascii="宋体"/>
          <w:kern w:val="0"/>
          <w:sz w:val="28"/>
          <w:szCs w:val="28"/>
        </w:rPr>
        <w:t>（货物类项目）</w:t>
      </w:r>
    </w:p>
    <w:p w14:paraId="0FB4753F">
      <w:pPr>
        <w:widowControl/>
        <w:snapToGrid w:val="0"/>
        <w:spacing w:line="360" w:lineRule="auto"/>
        <w:jc w:val="center"/>
        <w:rPr>
          <w:rFonts w:hint="eastAsia" w:ascii="宋体"/>
          <w:kern w:val="0"/>
          <w:sz w:val="40"/>
          <w:szCs w:val="40"/>
        </w:rPr>
      </w:pPr>
      <w:r>
        <w:rPr>
          <w:rFonts w:hint="eastAsia" w:ascii="宋体"/>
          <w:kern w:val="0"/>
          <w:sz w:val="40"/>
          <w:szCs w:val="40"/>
        </w:rPr>
        <w:t>（参考格式）</w:t>
      </w:r>
    </w:p>
    <w:p w14:paraId="6AB167CF">
      <w:pPr>
        <w:widowControl/>
        <w:jc w:val="left"/>
        <w:rPr>
          <w:kern w:val="0"/>
          <w:sz w:val="24"/>
        </w:rPr>
      </w:pPr>
    </w:p>
    <w:p w14:paraId="77BEB173">
      <w:pPr>
        <w:widowControl/>
        <w:snapToGrid w:val="0"/>
        <w:spacing w:line="360" w:lineRule="auto"/>
        <w:jc w:val="center"/>
        <w:rPr>
          <w:rFonts w:ascii="宋体"/>
          <w:kern w:val="0"/>
          <w:sz w:val="28"/>
          <w:szCs w:val="28"/>
        </w:rPr>
      </w:pPr>
    </w:p>
    <w:p w14:paraId="6455F15B">
      <w:pPr>
        <w:widowControl/>
        <w:spacing w:line="360" w:lineRule="auto"/>
        <w:ind w:right="-292" w:rightChars="-139" w:firstLine="480" w:firstLineChars="150"/>
        <w:jc w:val="left"/>
        <w:rPr>
          <w:rFonts w:ascii="宋体" w:hAnsi="宋体"/>
          <w:kern w:val="0"/>
          <w:sz w:val="32"/>
        </w:rPr>
      </w:pPr>
    </w:p>
    <w:p w14:paraId="7F4778F6">
      <w:pPr>
        <w:widowControl/>
        <w:spacing w:line="360" w:lineRule="auto"/>
        <w:ind w:right="-502" w:rightChars="-239" w:firstLine="720" w:firstLineChars="225"/>
        <w:jc w:val="left"/>
        <w:rPr>
          <w:rFonts w:ascii="宋体" w:hAnsi="宋体"/>
          <w:kern w:val="0"/>
          <w:sz w:val="32"/>
          <w:u w:val="single"/>
        </w:rPr>
      </w:pPr>
      <w:r>
        <w:rPr>
          <w:rFonts w:hint="eastAsia" w:ascii="宋体" w:hAnsi="宋体"/>
          <w:kern w:val="0"/>
          <w:sz w:val="32"/>
        </w:rPr>
        <w:t>项目名称：</w:t>
      </w:r>
      <w:r>
        <w:rPr>
          <w:rFonts w:hint="eastAsia" w:ascii="宋体" w:hAnsi="宋体"/>
          <w:kern w:val="0"/>
          <w:sz w:val="32"/>
          <w:u w:val="single"/>
        </w:rPr>
        <w:t>╳ ╳ ╳ ╳ ╳</w:t>
      </w:r>
    </w:p>
    <w:p w14:paraId="0CEF0EAA">
      <w:pPr>
        <w:widowControl/>
        <w:spacing w:line="360" w:lineRule="auto"/>
        <w:ind w:firstLine="720" w:firstLineChars="225"/>
        <w:jc w:val="left"/>
        <w:rPr>
          <w:rFonts w:ascii="宋体" w:hAnsi="宋体"/>
          <w:kern w:val="0"/>
          <w:sz w:val="32"/>
          <w:u w:val="single"/>
        </w:rPr>
      </w:pPr>
      <w:r>
        <w:rPr>
          <w:rFonts w:hint="eastAsia" w:ascii="宋体" w:hAnsi="宋体"/>
          <w:kern w:val="0"/>
          <w:sz w:val="32"/>
        </w:rPr>
        <w:t>合同编号</w:t>
      </w:r>
      <w:bookmarkStart w:id="0" w:name="contractCode"/>
      <w:r>
        <w:rPr>
          <w:rFonts w:hint="eastAsia" w:ascii="宋体" w:hAnsi="宋体"/>
          <w:kern w:val="0"/>
          <w:sz w:val="32"/>
        </w:rPr>
        <w:t>：</w:t>
      </w:r>
      <w:bookmarkEnd w:id="0"/>
      <w:r>
        <w:rPr>
          <w:rFonts w:hint="eastAsia" w:ascii="宋体" w:hAnsi="宋体"/>
          <w:kern w:val="0"/>
          <w:sz w:val="32"/>
          <w:u w:val="single"/>
        </w:rPr>
        <w:t>╳ ╳ ╳ ╳ ╳</w:t>
      </w:r>
      <w:r>
        <w:rPr>
          <w:rFonts w:ascii="宋体" w:hAnsi="宋体"/>
          <w:kern w:val="0"/>
          <w:sz w:val="32"/>
          <w:u w:val="single"/>
        </w:rPr>
        <w:t xml:space="preserve"> </w:t>
      </w:r>
    </w:p>
    <w:p w14:paraId="02573E1C">
      <w:pPr>
        <w:widowControl/>
        <w:spacing w:line="360" w:lineRule="auto"/>
        <w:ind w:firstLine="720" w:firstLineChars="225"/>
        <w:jc w:val="left"/>
        <w:rPr>
          <w:rFonts w:ascii="宋体" w:hAnsi="宋体"/>
          <w:b/>
          <w:kern w:val="0"/>
          <w:sz w:val="32"/>
          <w:u w:val="single"/>
        </w:rPr>
      </w:pPr>
      <w:r>
        <w:rPr>
          <w:rFonts w:hint="eastAsia" w:ascii="宋体" w:hAnsi="宋体"/>
          <w:kern w:val="0"/>
          <w:sz w:val="32"/>
        </w:rPr>
        <w:t>计划编号：</w:t>
      </w:r>
      <w:r>
        <w:rPr>
          <w:rFonts w:hint="eastAsia" w:ascii="宋体" w:hAnsi="宋体"/>
          <w:kern w:val="0"/>
          <w:sz w:val="32"/>
          <w:u w:val="single"/>
        </w:rPr>
        <w:t>╳ ╳ ╳ ╳ ╳</w:t>
      </w:r>
    </w:p>
    <w:p w14:paraId="4BD958A8">
      <w:pPr>
        <w:widowControl/>
        <w:spacing w:line="360" w:lineRule="auto"/>
        <w:ind w:firstLine="542" w:firstLineChars="225"/>
        <w:jc w:val="center"/>
        <w:rPr>
          <w:rFonts w:ascii="宋体"/>
          <w:b/>
          <w:kern w:val="0"/>
          <w:sz w:val="24"/>
        </w:rPr>
      </w:pPr>
    </w:p>
    <w:p w14:paraId="3B1D6AE4">
      <w:pPr>
        <w:widowControl/>
        <w:spacing w:line="360" w:lineRule="auto"/>
        <w:ind w:firstLine="542" w:firstLineChars="225"/>
        <w:jc w:val="center"/>
        <w:rPr>
          <w:rFonts w:ascii="宋体"/>
          <w:b/>
          <w:kern w:val="0"/>
          <w:sz w:val="24"/>
        </w:rPr>
      </w:pPr>
    </w:p>
    <w:p w14:paraId="3E1A5182">
      <w:pPr>
        <w:widowControl/>
        <w:spacing w:line="360" w:lineRule="auto"/>
        <w:ind w:firstLine="542" w:firstLineChars="225"/>
        <w:jc w:val="center"/>
        <w:rPr>
          <w:rFonts w:ascii="宋体"/>
          <w:b/>
          <w:kern w:val="0"/>
          <w:sz w:val="24"/>
        </w:rPr>
      </w:pPr>
    </w:p>
    <w:p w14:paraId="2BE1E65D">
      <w:pPr>
        <w:widowControl/>
        <w:spacing w:line="360" w:lineRule="auto"/>
        <w:ind w:firstLine="720" w:firstLineChars="225"/>
        <w:jc w:val="left"/>
        <w:rPr>
          <w:rFonts w:ascii="宋体" w:hAnsi="宋体"/>
          <w:kern w:val="0"/>
          <w:sz w:val="32"/>
        </w:rPr>
      </w:pPr>
      <w:r>
        <w:rPr>
          <w:rFonts w:hint="eastAsia" w:ascii="宋体" w:hAnsi="宋体"/>
          <w:kern w:val="0"/>
          <w:sz w:val="32"/>
        </w:rPr>
        <w:t>采  购  人：</w:t>
      </w:r>
      <w:r>
        <w:rPr>
          <w:rFonts w:hint="eastAsia" w:ascii="宋体" w:hAnsi="宋体"/>
          <w:kern w:val="0"/>
          <w:sz w:val="32"/>
          <w:u w:val="single"/>
        </w:rPr>
        <w:t>山东工业职业学院</w:t>
      </w:r>
    </w:p>
    <w:p w14:paraId="48C7953B">
      <w:pPr>
        <w:widowControl/>
        <w:spacing w:line="360" w:lineRule="auto"/>
        <w:ind w:right="-922" w:rightChars="-439" w:firstLine="720" w:firstLineChars="225"/>
        <w:jc w:val="left"/>
        <w:rPr>
          <w:rFonts w:ascii="宋体" w:hAnsi="宋体"/>
          <w:kern w:val="0"/>
          <w:sz w:val="32"/>
          <w:u w:val="single"/>
        </w:rPr>
      </w:pPr>
      <w:r>
        <w:rPr>
          <w:rFonts w:hint="eastAsia" w:ascii="宋体" w:hAnsi="宋体"/>
          <w:kern w:val="0"/>
          <w:sz w:val="32"/>
          <w:lang w:eastAsia="zh-CN"/>
        </w:rPr>
        <w:t>中</w:t>
      </w:r>
      <w:r>
        <w:rPr>
          <w:rFonts w:hint="eastAsia" w:ascii="宋体" w:hAnsi="宋体"/>
          <w:kern w:val="0"/>
          <w:sz w:val="32"/>
          <w:lang w:val="en-US" w:eastAsia="zh-CN"/>
        </w:rPr>
        <w:t xml:space="preserve">  </w:t>
      </w:r>
      <w:r>
        <w:rPr>
          <w:rFonts w:hint="eastAsia" w:ascii="宋体" w:hAnsi="宋体"/>
          <w:kern w:val="0"/>
          <w:sz w:val="32"/>
          <w:lang w:eastAsia="zh-CN"/>
        </w:rPr>
        <w:t>标</w:t>
      </w:r>
      <w:r>
        <w:rPr>
          <w:rFonts w:hint="eastAsia" w:ascii="宋体" w:hAnsi="宋体"/>
          <w:kern w:val="0"/>
          <w:sz w:val="32"/>
          <w:lang w:val="en-US" w:eastAsia="zh-CN"/>
        </w:rPr>
        <w:t xml:space="preserve">  </w:t>
      </w:r>
      <w:r>
        <w:rPr>
          <w:rFonts w:hint="eastAsia" w:ascii="宋体" w:hAnsi="宋体"/>
          <w:kern w:val="0"/>
          <w:sz w:val="32"/>
          <w:lang w:eastAsia="zh-CN"/>
        </w:rPr>
        <w:t>人</w:t>
      </w:r>
      <w:r>
        <w:rPr>
          <w:rFonts w:hint="eastAsia" w:ascii="宋体" w:hAnsi="宋体"/>
          <w:kern w:val="0"/>
          <w:sz w:val="32"/>
        </w:rPr>
        <w:t>：</w:t>
      </w:r>
      <w:r>
        <w:rPr>
          <w:rFonts w:hint="eastAsia" w:ascii="宋体" w:hAnsi="宋体"/>
          <w:kern w:val="0"/>
          <w:sz w:val="32"/>
          <w:u w:val="single"/>
        </w:rPr>
        <w:t>╳ ╳ ╳ ╳ ╳</w:t>
      </w:r>
    </w:p>
    <w:p w14:paraId="2F53C012">
      <w:pPr>
        <w:widowControl/>
        <w:spacing w:line="360" w:lineRule="auto"/>
        <w:ind w:right="-922" w:rightChars="-439" w:firstLine="720" w:firstLineChars="225"/>
        <w:jc w:val="left"/>
        <w:rPr>
          <w:rFonts w:ascii="宋体" w:hAnsi="宋体"/>
          <w:kern w:val="0"/>
          <w:sz w:val="32"/>
          <w:u w:val="single"/>
        </w:rPr>
      </w:pPr>
      <w:r>
        <w:rPr>
          <w:rFonts w:hint="eastAsia" w:ascii="宋体" w:hAnsi="宋体"/>
          <w:kern w:val="0"/>
          <w:sz w:val="32"/>
        </w:rPr>
        <w:t>代理机构：</w:t>
      </w:r>
      <w:r>
        <w:rPr>
          <w:rFonts w:hint="eastAsia" w:ascii="宋体" w:hAnsi="宋体"/>
          <w:kern w:val="0"/>
          <w:sz w:val="32"/>
          <w:u w:val="single"/>
        </w:rPr>
        <w:t xml:space="preserve">海逸恒安项目管理有限公司 </w:t>
      </w:r>
    </w:p>
    <w:p w14:paraId="3B520324">
      <w:pPr>
        <w:widowControl/>
        <w:jc w:val="left"/>
        <w:rPr>
          <w:rFonts w:ascii="宋体"/>
          <w:kern w:val="0"/>
          <w:sz w:val="24"/>
        </w:rPr>
      </w:pPr>
    </w:p>
    <w:p w14:paraId="3AD13382">
      <w:pPr>
        <w:spacing w:line="360" w:lineRule="auto"/>
        <w:ind w:firstLine="411" w:firstLineChars="196"/>
        <w:rPr>
          <w:rFonts w:ascii="宋体" w:hAnsi="宋体" w:cs="宋体"/>
          <w:bCs/>
          <w:szCs w:val="21"/>
          <w:u w:val="single"/>
          <w:lang w:bidi="ar"/>
        </w:rPr>
        <w:sectPr>
          <w:headerReference r:id="rId5" w:type="first"/>
          <w:headerReference r:id="rId3" w:type="default"/>
          <w:headerReference r:id="rId4" w:type="even"/>
          <w:pgSz w:w="11906" w:h="16838"/>
          <w:pgMar w:top="1440" w:right="1800" w:bottom="1440" w:left="1800" w:header="851" w:footer="992" w:gutter="0"/>
          <w:cols w:space="720" w:num="1"/>
          <w:docGrid w:type="lines" w:linePitch="312" w:charSpace="0"/>
        </w:sectPr>
      </w:pPr>
    </w:p>
    <w:p w14:paraId="39DC942B">
      <w:pPr>
        <w:widowControl/>
        <w:wordWrap w:val="0"/>
        <w:spacing w:line="360" w:lineRule="auto"/>
        <w:ind w:firstLine="470" w:firstLineChars="196"/>
        <w:jc w:val="left"/>
        <w:rPr>
          <w:rFonts w:ascii="宋体" w:hAnsi="宋体" w:cs="宋体"/>
          <w:bCs/>
          <w:kern w:val="0"/>
          <w:sz w:val="24"/>
          <w:szCs w:val="21"/>
          <w:lang w:bidi="ar"/>
        </w:rPr>
      </w:pPr>
      <w:r>
        <w:rPr>
          <w:rFonts w:hint="eastAsia" w:ascii="宋体" w:hAnsi="宋体" w:cs="宋体"/>
          <w:bCs/>
          <w:kern w:val="0"/>
          <w:sz w:val="24"/>
          <w:szCs w:val="21"/>
          <w:u w:val="single"/>
          <w:lang w:bidi="ar"/>
        </w:rPr>
        <w:t>山东工业职业学院</w:t>
      </w:r>
      <w:r>
        <w:rPr>
          <w:rFonts w:hint="eastAsia" w:ascii="宋体" w:hAnsi="宋体" w:cs="宋体"/>
          <w:bCs/>
          <w:kern w:val="0"/>
          <w:sz w:val="24"/>
          <w:szCs w:val="21"/>
          <w:lang w:bidi="ar"/>
        </w:rPr>
        <w:t>（甲方）所需</w:t>
      </w:r>
      <w:r>
        <w:rPr>
          <w:rFonts w:hint="eastAsia" w:ascii="宋体" w:hAnsi="宋体" w:cs="宋体"/>
          <w:kern w:val="0"/>
          <w:sz w:val="24"/>
          <w:u w:val="single"/>
        </w:rPr>
        <w:t>╳ ╳ ╳ ╳ ╳(项目名称)经╳ ╳ ╳ ╳ ╳（代理机构名称）以╳ ╳ ╳ ╳ ╳（项目编号）╳ ╳ ╳ ╳ ╳方式进行采购。经╳ ╳ ╳ ╳ ╳小组确定╳ ╳ ╳ ╳ ╳（乙方）为本项目</w:t>
      </w:r>
      <w:r>
        <w:rPr>
          <w:rFonts w:hint="eastAsia" w:ascii="宋体" w:hAnsi="宋体" w:cs="宋体"/>
          <w:kern w:val="0"/>
          <w:sz w:val="24"/>
          <w:u w:val="single"/>
          <w:lang w:eastAsia="zh-CN"/>
        </w:rPr>
        <w:t>中标人</w:t>
      </w:r>
      <w:r>
        <w:rPr>
          <w:rFonts w:hint="eastAsia" w:ascii="宋体" w:hAnsi="宋体" w:cs="宋体"/>
          <w:kern w:val="0"/>
          <w:sz w:val="24"/>
          <w:u w:val="single"/>
        </w:rPr>
        <w:t>。甲、乙双方根据《中华人民共和国民法典》</w:t>
      </w:r>
      <w:r>
        <w:rPr>
          <w:rFonts w:hint="eastAsia" w:ascii="宋体" w:hAnsi="宋体" w:cs="宋体"/>
          <w:bCs/>
          <w:kern w:val="0"/>
          <w:sz w:val="24"/>
          <w:szCs w:val="21"/>
          <w:lang w:bidi="ar"/>
        </w:rPr>
        <w:t>、《中华人民共和国政府采购法》、《中华人民共和国</w:t>
      </w:r>
      <w:r>
        <w:rPr>
          <w:rFonts w:hint="eastAsia" w:ascii="宋体" w:hAnsi="宋体" w:cs="宋体"/>
          <w:kern w:val="0"/>
          <w:sz w:val="24"/>
        </w:rPr>
        <w:t>产品质量法</w:t>
      </w:r>
      <w:r>
        <w:rPr>
          <w:rFonts w:hint="eastAsia" w:ascii="宋体" w:hAnsi="宋体" w:cs="宋体"/>
          <w:bCs/>
          <w:kern w:val="0"/>
          <w:sz w:val="24"/>
          <w:szCs w:val="21"/>
          <w:lang w:bidi="ar"/>
        </w:rPr>
        <w:t>》等相关法律以及本项目</w:t>
      </w:r>
      <w:r>
        <w:rPr>
          <w:rFonts w:hint="eastAsia" w:ascii="宋体" w:hAnsi="宋体" w:cs="宋体"/>
          <w:kern w:val="0"/>
          <w:sz w:val="24"/>
          <w:u w:val="single"/>
        </w:rPr>
        <w:t>╳ ╳ ╳ ╳</w:t>
      </w:r>
      <w:r>
        <w:rPr>
          <w:rFonts w:hint="eastAsia" w:ascii="宋体" w:hAnsi="宋体" w:cs="宋体"/>
          <w:bCs/>
          <w:kern w:val="0"/>
          <w:sz w:val="24"/>
          <w:szCs w:val="21"/>
          <w:lang w:bidi="ar"/>
        </w:rPr>
        <w:t>文件的规定，经平等协商达成合同如下：</w:t>
      </w:r>
    </w:p>
    <w:p w14:paraId="6F286A70">
      <w:pPr>
        <w:widowControl/>
        <w:spacing w:line="360" w:lineRule="auto"/>
        <w:jc w:val="left"/>
        <w:rPr>
          <w:rFonts w:ascii="宋体" w:hAnsi="宋体" w:cs="宋体"/>
          <w:b/>
          <w:kern w:val="0"/>
          <w:sz w:val="24"/>
          <w:szCs w:val="21"/>
          <w:lang w:bidi="ar"/>
        </w:rPr>
      </w:pPr>
      <w:r>
        <w:rPr>
          <w:rFonts w:hint="eastAsia" w:ascii="宋体" w:hAnsi="宋体" w:cs="宋体"/>
          <w:b/>
          <w:kern w:val="0"/>
          <w:sz w:val="24"/>
          <w:szCs w:val="21"/>
          <w:lang w:bidi="ar"/>
        </w:rPr>
        <w:t>一、本合同由合同文本和下列文件组成</w:t>
      </w:r>
    </w:p>
    <w:p w14:paraId="7C18FCCF">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本合同所附下列文件是构成本合同不可分割的部分：</w:t>
      </w:r>
    </w:p>
    <w:p w14:paraId="592AF88B">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（一）本项目</w:t>
      </w:r>
      <w:r>
        <w:rPr>
          <w:rFonts w:hint="eastAsia" w:ascii="宋体" w:hAnsi="宋体" w:cs="宋体"/>
          <w:kern w:val="0"/>
          <w:sz w:val="24"/>
          <w:u w:val="single"/>
          <w:lang w:val="en-US" w:eastAsia="zh-CN"/>
        </w:rPr>
        <w:t>招标</w:t>
      </w:r>
      <w:r>
        <w:rPr>
          <w:rFonts w:hint="eastAsia" w:ascii="宋体" w:hAnsi="宋体" w:cs="宋体"/>
          <w:kern w:val="0"/>
          <w:sz w:val="24"/>
          <w:szCs w:val="21"/>
          <w:lang w:bidi="ar"/>
        </w:rPr>
        <w:t>文件</w:t>
      </w:r>
    </w:p>
    <w:p w14:paraId="47EE2584">
      <w:pPr>
        <w:widowControl/>
        <w:spacing w:line="360" w:lineRule="auto"/>
        <w:ind w:firstLine="480" w:firstLineChars="200"/>
        <w:jc w:val="left"/>
        <w:rPr>
          <w:rFonts w:hint="eastAsia" w:ascii="宋体" w:hAnsi="宋体" w:eastAsia="宋体" w:cs="宋体"/>
          <w:kern w:val="0"/>
          <w:sz w:val="24"/>
          <w:szCs w:val="21"/>
          <w:lang w:eastAsia="zh-CN" w:bidi="ar"/>
        </w:rPr>
      </w:pPr>
      <w:r>
        <w:rPr>
          <w:rFonts w:hint="eastAsia" w:ascii="宋体" w:hAnsi="宋体" w:cs="宋体"/>
          <w:kern w:val="0"/>
          <w:sz w:val="24"/>
          <w:szCs w:val="21"/>
          <w:lang w:bidi="ar"/>
        </w:rPr>
        <w:t>（二）乙方</w:t>
      </w:r>
      <w:r>
        <w:rPr>
          <w:rFonts w:hint="eastAsia" w:ascii="宋体" w:hAnsi="宋体" w:cs="宋体"/>
          <w:kern w:val="0"/>
          <w:sz w:val="24"/>
          <w:szCs w:val="21"/>
          <w:lang w:eastAsia="zh-CN" w:bidi="ar"/>
        </w:rPr>
        <w:t>投标文件</w:t>
      </w:r>
    </w:p>
    <w:p w14:paraId="2E4A48CD">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（三）合同格式、合同条款</w:t>
      </w:r>
    </w:p>
    <w:p w14:paraId="0CB3DCB3">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（四）乙方在评审过程中做出的澄清、说明或者补正文件</w:t>
      </w:r>
    </w:p>
    <w:p w14:paraId="70A4DC22">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（五）</w:t>
      </w:r>
      <w:r>
        <w:rPr>
          <w:rFonts w:hint="eastAsia" w:ascii="宋体" w:hAnsi="宋体" w:cs="宋体"/>
          <w:kern w:val="0"/>
          <w:sz w:val="24"/>
          <w:szCs w:val="21"/>
          <w:lang w:val="en-US" w:eastAsia="zh-CN" w:bidi="ar"/>
        </w:rPr>
        <w:t>中标</w:t>
      </w:r>
      <w:r>
        <w:rPr>
          <w:rFonts w:hint="eastAsia" w:ascii="宋体" w:hAnsi="宋体" w:cs="宋体"/>
          <w:kern w:val="0"/>
          <w:sz w:val="24"/>
          <w:szCs w:val="21"/>
          <w:lang w:bidi="ar"/>
        </w:rPr>
        <w:t>通知书</w:t>
      </w:r>
    </w:p>
    <w:p w14:paraId="3DC55AD8">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（六）本合同附件</w:t>
      </w:r>
    </w:p>
    <w:p w14:paraId="20D0241A">
      <w:pPr>
        <w:widowControl/>
        <w:spacing w:line="360" w:lineRule="auto"/>
        <w:jc w:val="left"/>
        <w:rPr>
          <w:rFonts w:ascii="宋体" w:hAnsi="宋体" w:cs="宋体"/>
          <w:kern w:val="0"/>
          <w:sz w:val="24"/>
        </w:rPr>
      </w:pPr>
      <w:r>
        <w:rPr>
          <w:rFonts w:hint="eastAsia" w:ascii="宋体" w:hAnsi="宋体" w:cs="宋体"/>
          <w:b/>
          <w:kern w:val="0"/>
          <w:sz w:val="24"/>
          <w:lang w:bidi="ar"/>
        </w:rPr>
        <w:t>二、合同的范围和条件</w:t>
      </w:r>
    </w:p>
    <w:p w14:paraId="558F83C6">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本合同的范围和条件应与上述合同文件的规定相一致。</w:t>
      </w:r>
    </w:p>
    <w:p w14:paraId="6CF1B7B7">
      <w:pPr>
        <w:widowControl/>
        <w:spacing w:line="360" w:lineRule="auto"/>
        <w:jc w:val="left"/>
        <w:rPr>
          <w:rFonts w:ascii="宋体" w:hAnsi="宋体" w:cs="宋体"/>
          <w:b/>
          <w:kern w:val="0"/>
          <w:sz w:val="24"/>
          <w:szCs w:val="21"/>
          <w:lang w:bidi="ar"/>
        </w:rPr>
      </w:pPr>
      <w:r>
        <w:rPr>
          <w:rFonts w:hint="eastAsia" w:ascii="宋体" w:hAnsi="宋体" w:cs="宋体"/>
          <w:b/>
          <w:kern w:val="0"/>
          <w:sz w:val="24"/>
          <w:szCs w:val="21"/>
          <w:lang w:bidi="ar"/>
        </w:rPr>
        <w:t>三、合同内容</w:t>
      </w:r>
    </w:p>
    <w:p w14:paraId="11768731">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本合同所提供的货物内容详见合同货物清单（附件一）。</w:t>
      </w:r>
    </w:p>
    <w:p w14:paraId="35470F37">
      <w:pPr>
        <w:widowControl/>
        <w:spacing w:line="360" w:lineRule="auto"/>
        <w:jc w:val="left"/>
        <w:rPr>
          <w:rFonts w:ascii="宋体" w:hAnsi="宋体" w:cs="宋体"/>
          <w:b/>
          <w:kern w:val="0"/>
          <w:sz w:val="24"/>
          <w:szCs w:val="21"/>
          <w:lang w:bidi="ar"/>
        </w:rPr>
      </w:pPr>
      <w:r>
        <w:rPr>
          <w:rFonts w:hint="eastAsia" w:ascii="宋体" w:hAnsi="宋体" w:cs="宋体"/>
          <w:b/>
          <w:kern w:val="0"/>
          <w:sz w:val="24"/>
          <w:szCs w:val="21"/>
          <w:lang w:bidi="ar"/>
        </w:rPr>
        <w:t>四、合同金额</w:t>
      </w:r>
    </w:p>
    <w:p w14:paraId="3F81A333">
      <w:pPr>
        <w:widowControl/>
        <w:spacing w:line="480" w:lineRule="auto"/>
        <w:ind w:firstLine="480" w:firstLineChars="200"/>
        <w:jc w:val="left"/>
        <w:rPr>
          <w:rFonts w:ascii="宋体" w:hAnsi="宋体" w:cs="宋体"/>
          <w:kern w:val="0"/>
          <w:sz w:val="24"/>
          <w:szCs w:val="21"/>
          <w:u w:val="single"/>
          <w:lang w:bidi="ar"/>
        </w:rPr>
      </w:pPr>
      <w:r>
        <w:rPr>
          <w:rFonts w:hint="eastAsia" w:ascii="宋体" w:hAnsi="宋体" w:cs="宋体"/>
          <w:kern w:val="0"/>
          <w:sz w:val="24"/>
          <w:szCs w:val="21"/>
          <w:lang w:bidi="ar"/>
        </w:rPr>
        <w:t>合同总金额（含税）：</w:t>
      </w:r>
      <w:r>
        <w:rPr>
          <w:rFonts w:hint="eastAsia" w:ascii="宋体" w:hAnsi="宋体" w:cs="宋体"/>
          <w:kern w:val="0"/>
          <w:sz w:val="24"/>
          <w:szCs w:val="21"/>
          <w:u w:val="single"/>
          <w:lang w:bidi="ar"/>
        </w:rPr>
        <w:t>人民币：</w:t>
      </w:r>
      <w:r>
        <w:rPr>
          <w:rFonts w:hint="eastAsia" w:ascii="宋体" w:hAnsi="宋体" w:cs="宋体"/>
          <w:kern w:val="0"/>
          <w:sz w:val="24"/>
          <w:u w:val="single"/>
        </w:rPr>
        <w:t>╳ ╳ ╳ ╳ ╳</w:t>
      </w:r>
      <w:r>
        <w:rPr>
          <w:rFonts w:hint="eastAsia" w:ascii="宋体" w:hAnsi="宋体" w:cs="宋体"/>
          <w:kern w:val="0"/>
          <w:sz w:val="24"/>
          <w:szCs w:val="21"/>
          <w:lang w:bidi="ar"/>
        </w:rPr>
        <w:t>（大写）</w:t>
      </w:r>
    </w:p>
    <w:p w14:paraId="5A3BB748">
      <w:pPr>
        <w:widowControl/>
        <w:spacing w:line="480" w:lineRule="auto"/>
        <w:ind w:firstLine="2940" w:firstLineChars="1225"/>
        <w:jc w:val="left"/>
        <w:rPr>
          <w:rFonts w:ascii="宋体" w:hAnsi="宋体" w:cs="宋体"/>
          <w:kern w:val="0"/>
          <w:sz w:val="24"/>
          <w:szCs w:val="21"/>
          <w:lang w:bidi="ar"/>
        </w:rPr>
      </w:pPr>
      <w:r>
        <w:rPr>
          <w:rFonts w:hint="eastAsia" w:ascii="宋体" w:hAnsi="宋体" w:cs="宋体"/>
          <w:kern w:val="0"/>
          <w:sz w:val="24"/>
          <w:szCs w:val="21"/>
          <w:u w:val="single"/>
          <w:lang w:bidi="ar"/>
        </w:rPr>
        <w:t>人民币：</w:t>
      </w:r>
      <w:r>
        <w:rPr>
          <w:rFonts w:hint="eastAsia" w:ascii="宋体" w:hAnsi="宋体" w:cs="宋体"/>
          <w:kern w:val="0"/>
          <w:sz w:val="24"/>
          <w:u w:val="single"/>
        </w:rPr>
        <w:t>╳ ╳ ╳ ╳ ╳</w:t>
      </w:r>
      <w:r>
        <w:rPr>
          <w:rFonts w:hint="eastAsia" w:ascii="宋体" w:hAnsi="宋体" w:cs="宋体"/>
          <w:kern w:val="0"/>
          <w:sz w:val="24"/>
          <w:szCs w:val="21"/>
          <w:u w:val="single"/>
          <w:lang w:bidi="ar"/>
        </w:rPr>
        <w:t xml:space="preserve">元 </w:t>
      </w:r>
      <w:r>
        <w:rPr>
          <w:rFonts w:hint="eastAsia" w:ascii="宋体" w:hAnsi="宋体" w:cs="宋体"/>
          <w:kern w:val="0"/>
          <w:sz w:val="24"/>
          <w:szCs w:val="21"/>
          <w:lang w:bidi="ar"/>
        </w:rPr>
        <w:t>（小写）</w:t>
      </w:r>
    </w:p>
    <w:p w14:paraId="5D017CC8">
      <w:pPr>
        <w:widowControl/>
        <w:spacing w:line="480" w:lineRule="auto"/>
        <w:jc w:val="center"/>
        <w:rPr>
          <w:kern w:val="0"/>
          <w:sz w:val="24"/>
        </w:rPr>
      </w:pPr>
      <w:r>
        <w:rPr>
          <w:rFonts w:hint="eastAsia" w:ascii="宋体" w:hAnsi="宋体" w:cs="宋体"/>
          <w:kern w:val="0"/>
          <w:sz w:val="24"/>
          <w:szCs w:val="21"/>
          <w:lang w:bidi="ar"/>
        </w:rPr>
        <w:t>（分项价格详见附件分项报价表）</w:t>
      </w:r>
    </w:p>
    <w:p w14:paraId="08E0986D">
      <w:pPr>
        <w:widowControl/>
        <w:spacing w:line="480" w:lineRule="auto"/>
        <w:ind w:firstLine="480" w:firstLineChars="200"/>
        <w:jc w:val="left"/>
        <w:rPr>
          <w:rFonts w:hint="eastAsia" w:ascii="宋体" w:hAnsi="宋体" w:cs="宋体"/>
          <w:kern w:val="0"/>
          <w:sz w:val="24"/>
          <w:u w:val="single"/>
        </w:rPr>
      </w:pPr>
      <w:r>
        <w:rPr>
          <w:rFonts w:hint="eastAsia" w:ascii="宋体" w:hAnsi="宋体" w:cs="宋体"/>
          <w:kern w:val="0"/>
          <w:sz w:val="24"/>
          <w:szCs w:val="21"/>
          <w:lang w:bidi="ar"/>
        </w:rPr>
        <w:t>乙方开户单位：</w:t>
      </w:r>
      <w:r>
        <w:rPr>
          <w:rFonts w:hint="eastAsia" w:ascii="宋体" w:hAnsi="宋体" w:cs="宋体"/>
          <w:kern w:val="0"/>
          <w:sz w:val="24"/>
          <w:u w:val="single"/>
        </w:rPr>
        <w:t>╳ ╳ ╳ ╳ ╳</w:t>
      </w:r>
    </w:p>
    <w:p w14:paraId="0303C167">
      <w:pPr>
        <w:widowControl/>
        <w:spacing w:line="480" w:lineRule="auto"/>
        <w:ind w:firstLine="480" w:firstLineChars="200"/>
        <w:jc w:val="left"/>
        <w:rPr>
          <w:rFonts w:ascii="宋体" w:hAnsi="宋体" w:cs="宋体"/>
          <w:bCs/>
          <w:kern w:val="0"/>
          <w:sz w:val="24"/>
          <w:highlight w:val="yellow"/>
          <w:u w:val="single"/>
        </w:rPr>
      </w:pPr>
      <w:r>
        <w:rPr>
          <w:rFonts w:hint="eastAsia" w:ascii="宋体" w:hAnsi="宋体" w:cs="宋体"/>
          <w:bCs/>
          <w:kern w:val="0"/>
          <w:sz w:val="24"/>
        </w:rPr>
        <w:t>开户银行：</w:t>
      </w:r>
      <w:r>
        <w:rPr>
          <w:rFonts w:hint="eastAsia" w:ascii="宋体" w:hAnsi="宋体" w:cs="宋体"/>
          <w:kern w:val="0"/>
          <w:sz w:val="24"/>
          <w:u w:val="single"/>
        </w:rPr>
        <w:t>╳ ╳ ╳ ╳ ╳</w:t>
      </w:r>
    </w:p>
    <w:p w14:paraId="5F68770E">
      <w:pPr>
        <w:widowControl/>
        <w:tabs>
          <w:tab w:val="center" w:pos="4393"/>
        </w:tabs>
        <w:spacing w:line="480" w:lineRule="auto"/>
        <w:ind w:firstLine="480" w:firstLineChars="200"/>
        <w:jc w:val="left"/>
        <w:rPr>
          <w:rFonts w:ascii="宋体" w:hAnsi="宋体"/>
          <w:kern w:val="0"/>
          <w:sz w:val="32"/>
          <w:u w:val="single"/>
        </w:rPr>
      </w:pPr>
      <w:r>
        <w:rPr>
          <w:rFonts w:hint="eastAsia" w:ascii="宋体" w:hAnsi="宋体" w:cs="宋体"/>
          <w:bCs/>
          <w:kern w:val="0"/>
          <w:sz w:val="24"/>
        </w:rPr>
        <w:t>帐号：</w:t>
      </w:r>
      <w:r>
        <w:rPr>
          <w:rFonts w:hint="eastAsia" w:ascii="宋体" w:hAnsi="宋体" w:cs="宋体"/>
          <w:kern w:val="0"/>
          <w:sz w:val="24"/>
          <w:u w:val="single"/>
        </w:rPr>
        <w:t>╳ ╳ ╳ ╳ ╳</w:t>
      </w:r>
    </w:p>
    <w:p w14:paraId="21CD42F3">
      <w:pPr>
        <w:widowControl/>
        <w:snapToGrid w:val="0"/>
        <w:spacing w:line="480" w:lineRule="exact"/>
        <w:ind w:firstLine="422"/>
        <w:jc w:val="left"/>
        <w:rPr>
          <w:rFonts w:ascii="仿宋" w:hAnsi="仿宋" w:eastAsia="仿宋" w:cs="仿宋"/>
          <w:kern w:val="0"/>
          <w:sz w:val="28"/>
          <w:szCs w:val="28"/>
          <w:lang w:bidi="ar"/>
        </w:rPr>
      </w:pPr>
      <w:r>
        <w:rPr>
          <w:rFonts w:hint="eastAsia" w:ascii="仿宋" w:hAnsi="仿宋" w:eastAsia="仿宋" w:cs="仿宋"/>
          <w:kern w:val="0"/>
          <w:sz w:val="28"/>
          <w:szCs w:val="28"/>
          <w:lang w:bidi="ar"/>
        </w:rPr>
        <w:t>甲方开户单位：山东工业职业学院</w:t>
      </w:r>
    </w:p>
    <w:p w14:paraId="3E57C9A2">
      <w:pPr>
        <w:widowControl/>
        <w:snapToGrid w:val="0"/>
        <w:spacing w:line="480" w:lineRule="exact"/>
        <w:ind w:firstLine="422"/>
        <w:jc w:val="left"/>
        <w:rPr>
          <w:rFonts w:ascii="仿宋" w:hAnsi="仿宋" w:eastAsia="仿宋" w:cs="仿宋"/>
          <w:kern w:val="0"/>
          <w:sz w:val="28"/>
          <w:szCs w:val="28"/>
          <w:lang w:bidi="ar"/>
        </w:rPr>
      </w:pPr>
      <w:r>
        <w:rPr>
          <w:rFonts w:hint="eastAsia" w:ascii="仿宋" w:hAnsi="仿宋" w:eastAsia="仿宋" w:cs="仿宋"/>
          <w:kern w:val="0"/>
          <w:sz w:val="28"/>
          <w:szCs w:val="28"/>
          <w:lang w:bidi="ar"/>
        </w:rPr>
        <w:t>开户银行：中国建设银行山东省桓台支行</w:t>
      </w:r>
    </w:p>
    <w:p w14:paraId="527567E2">
      <w:pPr>
        <w:widowControl/>
        <w:snapToGrid w:val="0"/>
        <w:spacing w:line="480" w:lineRule="exact"/>
        <w:ind w:firstLine="422"/>
        <w:jc w:val="left"/>
        <w:rPr>
          <w:rFonts w:ascii="仿宋" w:hAnsi="仿宋" w:eastAsia="仿宋" w:cs="仿宋"/>
          <w:kern w:val="0"/>
          <w:sz w:val="28"/>
          <w:szCs w:val="28"/>
          <w:lang w:bidi="ar"/>
        </w:rPr>
      </w:pPr>
      <w:r>
        <w:rPr>
          <w:rFonts w:hint="eastAsia" w:ascii="仿宋" w:hAnsi="仿宋" w:eastAsia="仿宋" w:cs="仿宋"/>
          <w:kern w:val="0"/>
          <w:sz w:val="28"/>
          <w:szCs w:val="28"/>
          <w:lang w:bidi="ar"/>
        </w:rPr>
        <w:t>账号：3700 1637 1410 5000 1051</w:t>
      </w:r>
    </w:p>
    <w:p w14:paraId="0C8CF25B">
      <w:pPr>
        <w:widowControl/>
        <w:snapToGrid w:val="0"/>
        <w:spacing w:line="480" w:lineRule="exact"/>
        <w:ind w:firstLine="422"/>
        <w:jc w:val="left"/>
        <w:rPr>
          <w:rFonts w:ascii="仿宋" w:hAnsi="仿宋" w:eastAsia="仿宋" w:cs="仿宋"/>
          <w:kern w:val="0"/>
          <w:sz w:val="28"/>
          <w:szCs w:val="28"/>
          <w:lang w:bidi="ar"/>
        </w:rPr>
      </w:pPr>
      <w:r>
        <w:rPr>
          <w:rFonts w:hint="eastAsia" w:ascii="仿宋" w:hAnsi="仿宋" w:eastAsia="仿宋" w:cs="仿宋"/>
          <w:kern w:val="0"/>
          <w:sz w:val="28"/>
          <w:szCs w:val="28"/>
          <w:lang w:bidi="ar"/>
        </w:rPr>
        <w:t>纳税识别号：12370000493224159L</w:t>
      </w:r>
    </w:p>
    <w:p w14:paraId="3FED68E6">
      <w:pPr>
        <w:widowControl/>
        <w:snapToGrid w:val="0"/>
        <w:spacing w:line="480" w:lineRule="exact"/>
        <w:ind w:firstLine="422"/>
        <w:jc w:val="left"/>
        <w:rPr>
          <w:rFonts w:ascii="仿宋" w:hAnsi="仿宋" w:eastAsia="仿宋" w:cs="仿宋"/>
          <w:kern w:val="0"/>
          <w:sz w:val="28"/>
          <w:szCs w:val="28"/>
          <w:lang w:bidi="ar"/>
        </w:rPr>
      </w:pPr>
      <w:r>
        <w:rPr>
          <w:rFonts w:hint="eastAsia" w:ascii="仿宋" w:hAnsi="仿宋" w:eastAsia="仿宋" w:cs="仿宋"/>
          <w:kern w:val="0"/>
          <w:sz w:val="28"/>
          <w:szCs w:val="28"/>
          <w:lang w:bidi="ar"/>
        </w:rPr>
        <w:t>甲方地址：淄博市高新技术开发区桓台新区</w:t>
      </w:r>
    </w:p>
    <w:p w14:paraId="16DC93C8">
      <w:pPr>
        <w:widowControl/>
        <w:snapToGrid w:val="0"/>
        <w:spacing w:line="480" w:lineRule="exact"/>
        <w:ind w:firstLine="422"/>
        <w:jc w:val="left"/>
        <w:rPr>
          <w:rFonts w:ascii="仿宋" w:hAnsi="仿宋" w:eastAsia="仿宋" w:cs="仿宋"/>
          <w:kern w:val="0"/>
          <w:sz w:val="28"/>
          <w:szCs w:val="28"/>
          <w:lang w:bidi="ar"/>
        </w:rPr>
      </w:pPr>
      <w:r>
        <w:rPr>
          <w:rFonts w:hint="eastAsia" w:ascii="仿宋" w:hAnsi="仿宋" w:eastAsia="仿宋" w:cs="仿宋"/>
          <w:kern w:val="0"/>
          <w:sz w:val="28"/>
          <w:szCs w:val="28"/>
          <w:lang w:bidi="ar"/>
        </w:rPr>
        <w:t>电话：0533-8407037、0533-8407015</w:t>
      </w:r>
    </w:p>
    <w:p w14:paraId="2C6028E6">
      <w:pPr>
        <w:widowControl/>
        <w:spacing w:line="360" w:lineRule="auto"/>
        <w:jc w:val="left"/>
        <w:rPr>
          <w:rFonts w:ascii="宋体" w:hAnsi="宋体" w:cs="宋体"/>
          <w:b/>
          <w:kern w:val="0"/>
          <w:sz w:val="24"/>
          <w:szCs w:val="21"/>
          <w:lang w:bidi="ar"/>
        </w:rPr>
      </w:pPr>
      <w:r>
        <w:rPr>
          <w:rFonts w:hint="eastAsia" w:ascii="宋体" w:hAnsi="宋体" w:cs="宋体"/>
          <w:b/>
          <w:kern w:val="0"/>
          <w:sz w:val="24"/>
          <w:szCs w:val="21"/>
          <w:lang w:bidi="ar"/>
        </w:rPr>
        <w:t>五、付款途径</w:t>
      </w:r>
    </w:p>
    <w:p w14:paraId="691E3F25">
      <w:pPr>
        <w:widowControl/>
        <w:spacing w:line="360" w:lineRule="auto"/>
        <w:ind w:firstLine="482" w:firstLineChars="200"/>
        <w:jc w:val="left"/>
        <w:rPr>
          <w:rFonts w:ascii="宋体" w:hAnsi="宋体" w:cs="宋体"/>
          <w:b/>
          <w:bCs/>
          <w:kern w:val="0"/>
          <w:sz w:val="24"/>
        </w:rPr>
      </w:pPr>
      <w:r>
        <w:rPr>
          <w:rFonts w:hint="eastAsia" w:ascii="宋体" w:hAnsi="宋体" w:cs="宋体"/>
          <w:b/>
          <w:bCs/>
          <w:kern w:val="0"/>
          <w:sz w:val="24"/>
        </w:rPr>
        <w:sym w:font="Wingdings 2" w:char="00A3"/>
      </w:r>
      <w:r>
        <w:rPr>
          <w:rFonts w:hint="eastAsia" w:ascii="宋体" w:hAnsi="宋体" w:cs="宋体"/>
          <w:b/>
          <w:bCs/>
          <w:kern w:val="0"/>
          <w:sz w:val="24"/>
        </w:rPr>
        <w:t>甲方和国库支付</w:t>
      </w:r>
    </w:p>
    <w:p w14:paraId="76E88A8E">
      <w:pPr>
        <w:widowControl/>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预算内资金：</w:t>
      </w:r>
      <w:r>
        <w:rPr>
          <w:rFonts w:hint="eastAsia" w:ascii="宋体" w:hAnsi="宋体"/>
          <w:kern w:val="0"/>
          <w:sz w:val="24"/>
          <w:u w:val="single"/>
        </w:rPr>
        <w:t>╳ ╳ ╳ ╳ ╳</w:t>
      </w:r>
      <w:r>
        <w:rPr>
          <w:rFonts w:hint="eastAsia" w:ascii="宋体" w:hAnsi="宋体" w:cs="宋体"/>
          <w:b/>
          <w:bCs/>
          <w:kern w:val="0"/>
          <w:sz w:val="24"/>
        </w:rPr>
        <w:t>元</w:t>
      </w:r>
    </w:p>
    <w:p w14:paraId="238EDE8D">
      <w:pPr>
        <w:widowControl/>
        <w:spacing w:line="360" w:lineRule="auto"/>
        <w:ind w:firstLine="482" w:firstLineChars="200"/>
        <w:jc w:val="left"/>
        <w:rPr>
          <w:rFonts w:ascii="宋体" w:hAnsi="宋体" w:cs="宋体"/>
          <w:b/>
          <w:bCs/>
          <w:kern w:val="0"/>
          <w:sz w:val="24"/>
        </w:rPr>
      </w:pPr>
      <w:r>
        <w:rPr>
          <w:rFonts w:hint="eastAsia" w:ascii="宋体" w:hAnsi="宋体" w:cs="宋体"/>
          <w:b/>
          <w:bCs/>
          <w:kern w:val="0"/>
          <w:sz w:val="24"/>
        </w:rPr>
        <w:t>自筹资金：</w:t>
      </w:r>
      <w:r>
        <w:rPr>
          <w:rFonts w:hint="eastAsia" w:ascii="宋体" w:hAnsi="宋体"/>
          <w:kern w:val="0"/>
          <w:sz w:val="24"/>
          <w:u w:val="single"/>
        </w:rPr>
        <w:t>╳ ╳ ╳ ╳ ╳</w:t>
      </w:r>
      <w:r>
        <w:rPr>
          <w:rFonts w:hint="eastAsia" w:ascii="宋体" w:hAnsi="宋体" w:cs="宋体"/>
          <w:b/>
          <w:bCs/>
          <w:kern w:val="0"/>
          <w:sz w:val="24"/>
        </w:rPr>
        <w:t>元。</w:t>
      </w:r>
    </w:p>
    <w:p w14:paraId="7BFA7834">
      <w:pPr>
        <w:widowControl/>
        <w:spacing w:line="360" w:lineRule="auto"/>
        <w:jc w:val="left"/>
        <w:rPr>
          <w:rFonts w:ascii="宋体" w:hAnsi="宋体" w:cs="宋体"/>
          <w:b/>
          <w:kern w:val="0"/>
          <w:sz w:val="24"/>
          <w:szCs w:val="21"/>
          <w:lang w:bidi="ar"/>
        </w:rPr>
      </w:pPr>
      <w:r>
        <w:rPr>
          <w:rFonts w:hint="eastAsia" w:ascii="宋体" w:hAnsi="宋体" w:cs="宋体"/>
          <w:b/>
          <w:kern w:val="0"/>
          <w:sz w:val="24"/>
          <w:szCs w:val="21"/>
          <w:lang w:bidi="ar"/>
        </w:rPr>
        <w:t>六、付款方式</w:t>
      </w:r>
    </w:p>
    <w:p w14:paraId="5397BF3F">
      <w:pPr>
        <w:widowControl/>
        <w:spacing w:line="430" w:lineRule="exact"/>
        <w:ind w:firstLine="480" w:firstLineChars="200"/>
        <w:jc w:val="left"/>
        <w:rPr>
          <w:rFonts w:hint="eastAsia" w:ascii="宋体" w:hAnsi="宋体" w:cs="宋体"/>
          <w:kern w:val="0"/>
          <w:sz w:val="24"/>
          <w:highlight w:val="yellow"/>
        </w:rPr>
      </w:pPr>
      <w:r>
        <w:rPr>
          <w:rFonts w:hint="eastAsia" w:ascii="宋体" w:hAnsi="宋体" w:cs="宋体"/>
          <w:kern w:val="0"/>
          <w:sz w:val="24"/>
          <w:u w:val="single"/>
        </w:rPr>
        <w:t>╳ ╳ ╳ ╳ ╳</w:t>
      </w:r>
    </w:p>
    <w:p w14:paraId="4AB98BAA">
      <w:pPr>
        <w:widowControl/>
        <w:spacing w:line="430" w:lineRule="exact"/>
        <w:ind w:firstLine="480" w:firstLineChars="200"/>
        <w:jc w:val="left"/>
        <w:rPr>
          <w:rFonts w:hint="eastAsia"/>
          <w:kern w:val="0"/>
          <w:sz w:val="24"/>
        </w:rPr>
      </w:pPr>
      <w:r>
        <w:rPr>
          <w:rFonts w:hint="eastAsia" w:ascii="宋体" w:hAnsi="宋体" w:cs="宋体"/>
          <w:kern w:val="0"/>
          <w:sz w:val="24"/>
        </w:rPr>
        <w:t>质保期：</w:t>
      </w:r>
      <w:r>
        <w:rPr>
          <w:rFonts w:hint="eastAsia" w:ascii="宋体" w:hAnsi="宋体" w:cs="宋体"/>
          <w:kern w:val="0"/>
          <w:sz w:val="24"/>
          <w:u w:val="single"/>
        </w:rPr>
        <w:t>╳ ╳ ╳ ╳ ╳</w:t>
      </w:r>
    </w:p>
    <w:p w14:paraId="4D189887">
      <w:pPr>
        <w:widowControl/>
        <w:spacing w:line="430" w:lineRule="exact"/>
        <w:jc w:val="left"/>
        <w:rPr>
          <w:rFonts w:ascii="宋体" w:hAnsi="宋体" w:cs="宋体"/>
          <w:b/>
          <w:kern w:val="0"/>
          <w:sz w:val="24"/>
          <w:szCs w:val="21"/>
          <w:lang w:bidi="ar"/>
        </w:rPr>
      </w:pPr>
      <w:r>
        <w:rPr>
          <w:rFonts w:hint="eastAsia" w:ascii="宋体" w:hAnsi="宋体" w:cs="宋体"/>
          <w:b/>
          <w:kern w:val="0"/>
          <w:sz w:val="24"/>
          <w:szCs w:val="21"/>
          <w:lang w:bidi="ar"/>
        </w:rPr>
        <w:t>七、交付日期和地点</w:t>
      </w:r>
    </w:p>
    <w:p w14:paraId="5099D8D6">
      <w:pPr>
        <w:widowControl/>
        <w:spacing w:line="430" w:lineRule="exact"/>
        <w:ind w:firstLine="480" w:firstLineChars="200"/>
        <w:rPr>
          <w:rFonts w:ascii="宋体" w:hAnsi="宋体" w:cs="宋体"/>
          <w:kern w:val="0"/>
          <w:sz w:val="24"/>
          <w:u w:val="single"/>
        </w:rPr>
      </w:pPr>
      <w:r>
        <w:rPr>
          <w:rFonts w:hint="eastAsia" w:ascii="宋体" w:hAnsi="宋体" w:cs="宋体"/>
          <w:kern w:val="0"/>
          <w:sz w:val="24"/>
        </w:rPr>
        <w:t>1、交付日期：</w:t>
      </w:r>
      <w:r>
        <w:rPr>
          <w:rFonts w:hint="eastAsia" w:ascii="宋体" w:hAnsi="宋体" w:cs="宋体"/>
          <w:kern w:val="0"/>
          <w:sz w:val="24"/>
          <w:u w:val="single"/>
        </w:rPr>
        <w:t>╳ ╳ ╳ ╳ ╳</w:t>
      </w:r>
    </w:p>
    <w:p w14:paraId="44641B5C">
      <w:pPr>
        <w:widowControl/>
        <w:spacing w:line="430" w:lineRule="exact"/>
        <w:ind w:firstLine="480" w:firstLineChars="200"/>
        <w:rPr>
          <w:rFonts w:ascii="宋体" w:hAnsi="宋体" w:cs="宋体"/>
          <w:kern w:val="0"/>
          <w:sz w:val="24"/>
        </w:rPr>
      </w:pPr>
      <w:r>
        <w:rPr>
          <w:rFonts w:hint="eastAsia" w:ascii="宋体" w:hAnsi="宋体" w:cs="宋体"/>
          <w:kern w:val="0"/>
          <w:sz w:val="24"/>
        </w:rPr>
        <w:t>2、交付地点：</w:t>
      </w:r>
      <w:r>
        <w:rPr>
          <w:rFonts w:hint="eastAsia" w:ascii="宋体" w:hAnsi="宋体" w:cs="宋体"/>
          <w:kern w:val="0"/>
          <w:sz w:val="24"/>
          <w:u w:val="single"/>
        </w:rPr>
        <w:t>╳ ╳ ╳ ╳ ╳</w:t>
      </w:r>
    </w:p>
    <w:p w14:paraId="0A34D72E">
      <w:pPr>
        <w:widowControl/>
        <w:spacing w:line="430" w:lineRule="exact"/>
        <w:ind w:firstLine="480" w:firstLineChars="200"/>
        <w:rPr>
          <w:kern w:val="0"/>
          <w:sz w:val="24"/>
        </w:rPr>
      </w:pPr>
      <w:r>
        <w:rPr>
          <w:rFonts w:hint="eastAsia" w:ascii="宋体" w:hAnsi="宋体" w:cs="宋体"/>
          <w:kern w:val="0"/>
          <w:sz w:val="24"/>
        </w:rPr>
        <w:t>3、风险负担：货物毁损、灭失的风险在该产品通过甲乙双方联合验收交付前由乙方承担，通过联合验收交付后由甲方承担；因质量问题甲方拒收的，风险由乙方承担。</w:t>
      </w:r>
    </w:p>
    <w:p w14:paraId="5EBC42D1">
      <w:pPr>
        <w:widowControl/>
        <w:spacing w:line="430" w:lineRule="exact"/>
        <w:rPr>
          <w:rFonts w:ascii="宋体" w:hAnsi="宋体" w:cs="宋体"/>
          <w:b/>
          <w:kern w:val="0"/>
          <w:sz w:val="24"/>
          <w:szCs w:val="21"/>
          <w:lang w:bidi="ar"/>
        </w:rPr>
      </w:pPr>
      <w:r>
        <w:rPr>
          <w:rFonts w:hint="eastAsia" w:ascii="宋体" w:hAnsi="宋体" w:cs="宋体"/>
          <w:b/>
          <w:kern w:val="0"/>
          <w:sz w:val="24"/>
          <w:szCs w:val="21"/>
          <w:lang w:bidi="ar"/>
        </w:rPr>
        <w:t>八、质量</w:t>
      </w:r>
    </w:p>
    <w:p w14:paraId="21C4869B">
      <w:pPr>
        <w:widowControl/>
        <w:spacing w:line="430" w:lineRule="exact"/>
        <w:ind w:firstLine="480" w:firstLineChars="200"/>
        <w:rPr>
          <w:rFonts w:ascii="宋体" w:hAnsi="宋体" w:cs="宋体"/>
          <w:kern w:val="0"/>
          <w:sz w:val="24"/>
          <w:szCs w:val="21"/>
          <w:lang w:bidi="ar"/>
        </w:rPr>
      </w:pPr>
      <w:r>
        <w:rPr>
          <w:rFonts w:hint="eastAsia" w:ascii="宋体" w:hAnsi="宋体" w:cs="宋体"/>
          <w:kern w:val="0"/>
          <w:sz w:val="24"/>
          <w:lang w:eastAsia="zh-Hans"/>
        </w:rPr>
        <w:t>货物的质量应符合</w:t>
      </w:r>
      <w:r>
        <w:rPr>
          <w:rFonts w:hint="eastAsia" w:ascii="宋体" w:hAnsi="宋体" w:cs="宋体"/>
          <w:kern w:val="0"/>
          <w:sz w:val="24"/>
          <w:lang w:eastAsia="zh-CN"/>
        </w:rPr>
        <w:t>招标文件</w:t>
      </w:r>
      <w:r>
        <w:rPr>
          <w:rFonts w:hint="eastAsia" w:ascii="宋体" w:hAnsi="宋体" w:cs="宋体"/>
          <w:kern w:val="0"/>
          <w:sz w:val="24"/>
          <w:lang w:eastAsia="zh-Hans"/>
        </w:rPr>
        <w:t>、</w:t>
      </w:r>
      <w:r>
        <w:rPr>
          <w:rFonts w:hint="eastAsia" w:ascii="宋体" w:hAnsi="宋体" w:cs="宋体"/>
          <w:kern w:val="0"/>
          <w:sz w:val="24"/>
        </w:rPr>
        <w:t>乙方</w:t>
      </w:r>
      <w:r>
        <w:rPr>
          <w:rFonts w:hint="eastAsia" w:ascii="宋体" w:hAnsi="宋体" w:cs="宋体"/>
          <w:kern w:val="0"/>
          <w:sz w:val="24"/>
          <w:lang w:eastAsia="zh-CN"/>
        </w:rPr>
        <w:t>投标文件</w:t>
      </w:r>
      <w:r>
        <w:rPr>
          <w:rFonts w:hint="eastAsia" w:ascii="宋体" w:hAnsi="宋体" w:cs="宋体"/>
          <w:kern w:val="0"/>
          <w:sz w:val="24"/>
          <w:lang w:eastAsia="zh-Hans"/>
        </w:rPr>
        <w:t>及乙方在评审过程中做出的书面澄清及承诺。乙方提供的所有货物应符合国家质量标准，乙方保证所有货物无任何问题。</w:t>
      </w:r>
    </w:p>
    <w:p w14:paraId="12764842">
      <w:pPr>
        <w:widowControl/>
        <w:spacing w:line="430" w:lineRule="exact"/>
        <w:rPr>
          <w:rFonts w:ascii="宋体" w:hAnsi="宋体" w:cs="宋体"/>
          <w:b/>
          <w:kern w:val="0"/>
          <w:sz w:val="24"/>
          <w:szCs w:val="21"/>
          <w:lang w:bidi="ar"/>
        </w:rPr>
      </w:pPr>
      <w:r>
        <w:rPr>
          <w:rFonts w:hint="eastAsia" w:ascii="宋体" w:hAnsi="宋体" w:cs="宋体"/>
          <w:b/>
          <w:kern w:val="0"/>
          <w:sz w:val="24"/>
          <w:szCs w:val="21"/>
          <w:lang w:bidi="ar"/>
        </w:rPr>
        <w:t>九、包装</w:t>
      </w:r>
    </w:p>
    <w:p w14:paraId="7484A844">
      <w:pPr>
        <w:widowControl/>
        <w:spacing w:line="430" w:lineRule="exact"/>
        <w:ind w:firstLine="480" w:firstLineChars="200"/>
        <w:rPr>
          <w:rFonts w:ascii="宋体" w:hAnsi="宋体" w:cs="宋体"/>
          <w:kern w:val="0"/>
          <w:sz w:val="24"/>
          <w:szCs w:val="21"/>
          <w:lang w:bidi="ar"/>
        </w:rPr>
      </w:pPr>
      <w:r>
        <w:rPr>
          <w:rFonts w:hint="eastAsia" w:ascii="宋体" w:hAnsi="宋体" w:cs="宋体"/>
          <w:kern w:val="0"/>
          <w:sz w:val="24"/>
          <w:szCs w:val="21"/>
          <w:lang w:bidi="ar"/>
        </w:rPr>
        <w:t>1、货物的包装应按照国家或业务主管部门的技术规定执行，国家或业务主管部门无技术规定的，应当按双方约定采取足以保护产品安全、完好的包装方式。</w:t>
      </w:r>
    </w:p>
    <w:p w14:paraId="6D88D48A">
      <w:pPr>
        <w:widowControl/>
        <w:spacing w:line="430" w:lineRule="exact"/>
        <w:ind w:firstLine="480" w:firstLineChars="200"/>
        <w:rPr>
          <w:rFonts w:ascii="宋体" w:hAnsi="宋体" w:cs="宋体"/>
          <w:kern w:val="0"/>
          <w:sz w:val="24"/>
          <w:szCs w:val="21"/>
          <w:lang w:bidi="ar"/>
        </w:rPr>
      </w:pPr>
      <w:r>
        <w:rPr>
          <w:rFonts w:hint="eastAsia" w:ascii="宋体" w:hAnsi="宋体" w:cs="宋体"/>
          <w:kern w:val="0"/>
          <w:sz w:val="24"/>
          <w:szCs w:val="21"/>
          <w:lang w:bidi="ar"/>
        </w:rPr>
        <w:t>2、凡由于乙方对合同货物包装不善、标记不明、防护措施不当或在合同货物验收交付装箱前保管不善，致使合同货物遭到损坏或丢失，乙方应负责免费修理或更换，并承担由此给甲方造成的一切损失。</w:t>
      </w:r>
    </w:p>
    <w:p w14:paraId="74928630">
      <w:pPr>
        <w:widowControl/>
        <w:spacing w:line="430" w:lineRule="exact"/>
        <w:jc w:val="left"/>
        <w:rPr>
          <w:rFonts w:ascii="宋体" w:hAnsi="宋体" w:cs="宋体"/>
          <w:b/>
          <w:kern w:val="0"/>
          <w:sz w:val="24"/>
          <w:szCs w:val="21"/>
          <w:lang w:bidi="ar"/>
        </w:rPr>
      </w:pPr>
      <w:r>
        <w:rPr>
          <w:rFonts w:hint="eastAsia" w:ascii="宋体" w:hAnsi="宋体" w:cs="宋体"/>
          <w:b/>
          <w:kern w:val="0"/>
          <w:sz w:val="24"/>
          <w:szCs w:val="21"/>
          <w:lang w:bidi="ar"/>
        </w:rPr>
        <w:t>十、运输要求</w:t>
      </w:r>
    </w:p>
    <w:p w14:paraId="39E8515A">
      <w:pPr>
        <w:widowControl/>
        <w:spacing w:line="430" w:lineRule="exact"/>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1、货物的运输方式及线路：由乙方自定。</w:t>
      </w:r>
    </w:p>
    <w:p w14:paraId="2270603A">
      <w:pPr>
        <w:widowControl/>
        <w:spacing w:line="430" w:lineRule="exact"/>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2、货物的运输及相关费用由乙方承担。</w:t>
      </w:r>
    </w:p>
    <w:p w14:paraId="07C56C1A">
      <w:pPr>
        <w:widowControl/>
        <w:spacing w:line="430" w:lineRule="exact"/>
        <w:jc w:val="left"/>
        <w:rPr>
          <w:rFonts w:ascii="宋体" w:hAnsi="宋体" w:cs="宋体"/>
          <w:b/>
          <w:kern w:val="0"/>
          <w:sz w:val="24"/>
          <w:szCs w:val="21"/>
          <w:lang w:bidi="ar"/>
        </w:rPr>
      </w:pPr>
      <w:r>
        <w:rPr>
          <w:rFonts w:hint="eastAsia" w:ascii="宋体" w:hAnsi="宋体" w:cs="宋体"/>
          <w:b/>
          <w:kern w:val="0"/>
          <w:sz w:val="24"/>
          <w:szCs w:val="21"/>
          <w:lang w:bidi="ar"/>
        </w:rPr>
        <w:t>十一、知识产权</w:t>
      </w:r>
    </w:p>
    <w:p w14:paraId="28990714">
      <w:pPr>
        <w:widowControl/>
        <w:spacing w:line="430" w:lineRule="exact"/>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乙方应保证甲方在中国境内使用货物或货物的任何一部分时，免受第三方提出的侵犯其知识产权及其他权益的诉讼或仲裁。</w:t>
      </w:r>
    </w:p>
    <w:p w14:paraId="53350E6B">
      <w:pPr>
        <w:widowControl/>
        <w:spacing w:line="430" w:lineRule="exact"/>
        <w:jc w:val="left"/>
        <w:rPr>
          <w:rFonts w:ascii="宋体" w:hAnsi="宋体" w:cs="宋体"/>
          <w:b/>
          <w:kern w:val="0"/>
          <w:sz w:val="24"/>
          <w:szCs w:val="21"/>
          <w:lang w:bidi="ar"/>
        </w:rPr>
      </w:pPr>
      <w:r>
        <w:rPr>
          <w:rFonts w:hint="eastAsia" w:ascii="宋体" w:hAnsi="宋体" w:cs="宋体"/>
          <w:b/>
          <w:kern w:val="0"/>
          <w:sz w:val="24"/>
          <w:szCs w:val="21"/>
          <w:lang w:bidi="ar"/>
        </w:rPr>
        <w:t>十二、保密条款</w:t>
      </w:r>
    </w:p>
    <w:p w14:paraId="6B715ABF">
      <w:pPr>
        <w:widowControl/>
        <w:spacing w:line="430" w:lineRule="exact"/>
        <w:ind w:firstLine="480" w:firstLineChars="200"/>
        <w:rPr>
          <w:rFonts w:ascii="宋体" w:hAnsi="宋体" w:cs="宋体"/>
          <w:kern w:val="0"/>
          <w:sz w:val="24"/>
          <w:szCs w:val="21"/>
          <w:lang w:bidi="ar"/>
        </w:rPr>
      </w:pPr>
      <w:r>
        <w:rPr>
          <w:rFonts w:hint="eastAsia" w:ascii="宋体" w:hAnsi="宋体" w:cs="宋体"/>
          <w:kern w:val="0"/>
          <w:sz w:val="24"/>
          <w:szCs w:val="21"/>
          <w:lang w:bidi="ar"/>
        </w:rPr>
        <w:t>乙方应遵守国家有关保密的法律法规和行业规定，并对甲方提供的资料负有保密义务。未经甲方同意，不得将甲方提供的各种信息和资料提供给其他单位和个人。如发生以上情况，甲方有权索赔。</w:t>
      </w:r>
    </w:p>
    <w:p w14:paraId="4A427275">
      <w:pPr>
        <w:widowControl/>
        <w:spacing w:line="430" w:lineRule="exact"/>
        <w:rPr>
          <w:rFonts w:ascii="宋体" w:hAnsi="宋体" w:cs="宋体"/>
          <w:b/>
          <w:kern w:val="0"/>
          <w:sz w:val="24"/>
          <w:szCs w:val="21"/>
          <w:lang w:bidi="ar"/>
        </w:rPr>
      </w:pPr>
      <w:r>
        <w:rPr>
          <w:rFonts w:hint="eastAsia" w:ascii="宋体" w:hAnsi="宋体" w:cs="宋体"/>
          <w:b/>
          <w:kern w:val="0"/>
          <w:sz w:val="24"/>
          <w:szCs w:val="21"/>
          <w:lang w:bidi="ar"/>
        </w:rPr>
        <w:t>十三、验收</w:t>
      </w:r>
    </w:p>
    <w:p w14:paraId="084E5BB8">
      <w:pPr>
        <w:widowControl/>
        <w:spacing w:line="430" w:lineRule="exact"/>
        <w:ind w:firstLine="480" w:firstLineChars="200"/>
        <w:rPr>
          <w:rFonts w:hint="eastAsia" w:ascii="宋体" w:hAnsi="宋体" w:cs="宋体"/>
          <w:kern w:val="0"/>
          <w:sz w:val="24"/>
          <w:szCs w:val="21"/>
          <w:lang w:bidi="ar"/>
        </w:rPr>
      </w:pPr>
      <w:r>
        <w:rPr>
          <w:rFonts w:hint="eastAsia" w:ascii="宋体" w:hAnsi="宋体" w:cs="宋体"/>
          <w:kern w:val="0"/>
          <w:sz w:val="24"/>
          <w:szCs w:val="21"/>
          <w:lang w:bidi="ar"/>
        </w:rPr>
        <w:t>1、甲方进行履约验收的主要依据。甲方应专门成立履约验收小组,验收小组由校内专业技术人员、使用部门人员及校外专家3人及以上单数组成。其中校外专家由代理公司从政采专家库中抽取或从事相关行业的专家中推荐，经学校复核后确定。费用参照《山东省政府采购评审劳务报酬标准》执行。校外专家费由中标单位承担于乙方交付验收前交代理公司转为支付，请投标单位在投保报价时一并考虑。乙方交付项目验收时，验收人员应与招标人员相分离。验收应严格按照</w:t>
      </w:r>
      <w:r>
        <w:rPr>
          <w:rFonts w:hint="eastAsia" w:ascii="宋体" w:hAnsi="宋体" w:cs="宋体"/>
          <w:kern w:val="0"/>
          <w:sz w:val="24"/>
          <w:szCs w:val="21"/>
          <w:lang w:eastAsia="zh-CN" w:bidi="ar"/>
        </w:rPr>
        <w:t>招标文件</w:t>
      </w:r>
      <w:r>
        <w:rPr>
          <w:rFonts w:hint="eastAsia" w:ascii="宋体" w:hAnsi="宋体" w:cs="宋体"/>
          <w:kern w:val="0"/>
          <w:sz w:val="24"/>
          <w:szCs w:val="21"/>
          <w:lang w:bidi="ar"/>
        </w:rPr>
        <w:t>和采购合同进行，保证采购项目与</w:t>
      </w:r>
      <w:r>
        <w:rPr>
          <w:rFonts w:hint="eastAsia" w:ascii="宋体" w:hAnsi="宋体" w:cs="宋体"/>
          <w:kern w:val="0"/>
          <w:sz w:val="24"/>
          <w:szCs w:val="21"/>
          <w:lang w:eastAsia="zh-CN" w:bidi="ar"/>
        </w:rPr>
        <w:t>招标文件</w:t>
      </w:r>
      <w:r>
        <w:rPr>
          <w:rFonts w:hint="eastAsia" w:ascii="宋体" w:hAnsi="宋体" w:cs="宋体"/>
          <w:kern w:val="0"/>
          <w:sz w:val="24"/>
          <w:szCs w:val="21"/>
          <w:lang w:bidi="ar"/>
        </w:rPr>
        <w:t>和采购合同内容的一致。</w:t>
      </w:r>
    </w:p>
    <w:p w14:paraId="3640D0B3">
      <w:pPr>
        <w:widowControl/>
        <w:spacing w:line="430" w:lineRule="exact"/>
        <w:ind w:firstLine="480" w:firstLineChars="200"/>
        <w:rPr>
          <w:rFonts w:hint="eastAsia" w:ascii="宋体" w:hAnsi="宋体" w:cs="宋体"/>
          <w:kern w:val="0"/>
          <w:sz w:val="24"/>
          <w:szCs w:val="21"/>
          <w:lang w:bidi="ar"/>
        </w:rPr>
      </w:pPr>
      <w:r>
        <w:rPr>
          <w:rFonts w:hint="eastAsia" w:ascii="宋体" w:hAnsi="宋体" w:cs="宋体"/>
          <w:kern w:val="0"/>
          <w:sz w:val="24"/>
          <w:szCs w:val="21"/>
          <w:lang w:bidi="ar"/>
        </w:rPr>
        <w:t>2、产品到达交货地点交付前，甲方和乙方在5日内共同检验产品数量和质量等状况，由乙方负责并承担相应的费用，甲方应积极配合。开箱后，乙方进行安装调试后，由甲方联合验收小组验收。验收合格后，甲、乙双方在《验收报告》上签字确认。</w:t>
      </w:r>
    </w:p>
    <w:p w14:paraId="04CDBE1D">
      <w:pPr>
        <w:widowControl/>
        <w:spacing w:line="430" w:lineRule="exact"/>
        <w:ind w:firstLine="480" w:firstLineChars="200"/>
        <w:rPr>
          <w:rFonts w:hint="eastAsia" w:ascii="宋体" w:hAnsi="宋体" w:cs="宋体"/>
          <w:kern w:val="0"/>
          <w:sz w:val="24"/>
          <w:szCs w:val="21"/>
          <w:lang w:bidi="ar"/>
        </w:rPr>
      </w:pPr>
      <w:r>
        <w:rPr>
          <w:rFonts w:hint="eastAsia" w:ascii="宋体" w:hAnsi="宋体" w:cs="宋体"/>
          <w:kern w:val="0"/>
          <w:sz w:val="24"/>
          <w:szCs w:val="21"/>
          <w:lang w:bidi="ar"/>
        </w:rPr>
        <w:t>3、对产品的外观质量问题，甲方应在发现和应当发现之日起30日内向乙方提出书面异议，乙方在接到书面异议后，应当在2日内负责处理。甲方对乙方处理结果不满意的，乙方应当日立即整改。甲方逾期提出的，对所交产品视为符合合同的规定。</w:t>
      </w:r>
    </w:p>
    <w:p w14:paraId="4006CA65">
      <w:pPr>
        <w:widowControl/>
        <w:spacing w:line="430" w:lineRule="exact"/>
        <w:ind w:firstLine="480" w:firstLineChars="200"/>
        <w:rPr>
          <w:rFonts w:hint="eastAsia" w:ascii="宋体" w:hAnsi="宋体" w:cs="宋体"/>
          <w:kern w:val="0"/>
          <w:sz w:val="24"/>
          <w:szCs w:val="21"/>
          <w:lang w:bidi="ar"/>
        </w:rPr>
      </w:pPr>
      <w:r>
        <w:rPr>
          <w:rFonts w:hint="eastAsia" w:ascii="宋体" w:hAnsi="宋体" w:cs="宋体"/>
          <w:kern w:val="0"/>
          <w:sz w:val="24"/>
          <w:szCs w:val="21"/>
          <w:lang w:bidi="ar"/>
        </w:rPr>
        <w:t>4、经双方共同验收，产品达不到质量或规格要求的，甲方可以拒收，并可以解除合同并扣留保证金作为违约金。</w:t>
      </w:r>
    </w:p>
    <w:p w14:paraId="21E65B57">
      <w:pPr>
        <w:widowControl/>
        <w:spacing w:line="430" w:lineRule="exact"/>
        <w:ind w:firstLine="482" w:firstLineChars="200"/>
        <w:rPr>
          <w:rFonts w:ascii="宋体" w:hAnsi="宋体" w:cs="宋体"/>
          <w:b/>
          <w:kern w:val="0"/>
          <w:sz w:val="24"/>
          <w:szCs w:val="21"/>
          <w:lang w:bidi="ar"/>
        </w:rPr>
      </w:pPr>
      <w:r>
        <w:rPr>
          <w:rFonts w:hint="eastAsia" w:ascii="宋体" w:hAnsi="宋体" w:cs="宋体"/>
          <w:b/>
          <w:kern w:val="0"/>
          <w:sz w:val="24"/>
          <w:szCs w:val="21"/>
          <w:lang w:bidi="ar"/>
        </w:rPr>
        <w:t>十四、售后服务</w:t>
      </w:r>
    </w:p>
    <w:p w14:paraId="7E3B4160">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1、乙方应按</w:t>
      </w:r>
      <w:r>
        <w:rPr>
          <w:rFonts w:hint="eastAsia" w:ascii="宋体" w:hAnsi="宋体" w:cs="宋体"/>
          <w:kern w:val="0"/>
          <w:sz w:val="24"/>
          <w:szCs w:val="21"/>
          <w:lang w:eastAsia="zh-CN" w:bidi="ar"/>
        </w:rPr>
        <w:t>招标文件</w:t>
      </w:r>
      <w:r>
        <w:rPr>
          <w:rFonts w:hint="eastAsia" w:ascii="宋体" w:hAnsi="宋体" w:cs="宋体"/>
          <w:kern w:val="0"/>
          <w:sz w:val="24"/>
          <w:szCs w:val="21"/>
          <w:lang w:bidi="ar"/>
        </w:rPr>
        <w:t>、</w:t>
      </w:r>
      <w:r>
        <w:rPr>
          <w:rFonts w:hint="eastAsia" w:ascii="宋体" w:hAnsi="宋体" w:cs="宋体"/>
          <w:kern w:val="0"/>
          <w:sz w:val="24"/>
          <w:szCs w:val="21"/>
          <w:lang w:eastAsia="zh-CN" w:bidi="ar"/>
        </w:rPr>
        <w:t>投标文件</w:t>
      </w:r>
      <w:r>
        <w:rPr>
          <w:rFonts w:hint="eastAsia" w:ascii="宋体" w:hAnsi="宋体" w:cs="宋体"/>
          <w:kern w:val="0"/>
          <w:sz w:val="24"/>
          <w:szCs w:val="21"/>
          <w:lang w:bidi="ar"/>
        </w:rPr>
        <w:t>及乙方</w:t>
      </w:r>
      <w:r>
        <w:rPr>
          <w:rFonts w:hint="eastAsia" w:ascii="宋体" w:hAnsi="宋体" w:cs="宋体"/>
          <w:kern w:val="0"/>
          <w:sz w:val="24"/>
          <w:szCs w:val="21"/>
          <w:lang w:val="en-US" w:eastAsia="zh-CN" w:bidi="ar"/>
        </w:rPr>
        <w:t>在评标过程中</w:t>
      </w:r>
      <w:r>
        <w:rPr>
          <w:rFonts w:hint="eastAsia" w:ascii="宋体" w:hAnsi="宋体" w:cs="宋体"/>
          <w:kern w:val="0"/>
          <w:sz w:val="24"/>
          <w:szCs w:val="21"/>
          <w:lang w:bidi="ar"/>
        </w:rPr>
        <w:t>做出的书面说明或承诺提供及时、快速、优质的售后服务。</w:t>
      </w:r>
    </w:p>
    <w:p w14:paraId="31DC44D4">
      <w:pPr>
        <w:widowControl/>
        <w:spacing w:line="360" w:lineRule="auto"/>
        <w:ind w:firstLine="480" w:firstLineChars="200"/>
        <w:rPr>
          <w:rFonts w:ascii="宋体" w:hAnsi="宋体" w:cs="宋体"/>
          <w:kern w:val="0"/>
          <w:sz w:val="24"/>
          <w:szCs w:val="21"/>
          <w:u w:val="single"/>
          <w:lang w:bidi="ar"/>
        </w:rPr>
      </w:pPr>
      <w:r>
        <w:rPr>
          <w:rFonts w:hint="eastAsia" w:ascii="宋体" w:hAnsi="宋体" w:cs="宋体"/>
          <w:kern w:val="0"/>
          <w:sz w:val="24"/>
          <w:szCs w:val="21"/>
          <w:lang w:bidi="ar"/>
        </w:rPr>
        <w:t>2、质保期：</w:t>
      </w:r>
      <w:r>
        <w:rPr>
          <w:rFonts w:hint="eastAsia" w:ascii="宋体" w:hAnsi="宋体" w:cs="宋体"/>
          <w:kern w:val="0"/>
          <w:sz w:val="24"/>
          <w:szCs w:val="21"/>
          <w:u w:val="single"/>
          <w:lang w:bidi="ar"/>
        </w:rPr>
        <w:t>╳ ╳ ╳ ╳ ╳</w:t>
      </w:r>
    </w:p>
    <w:p w14:paraId="1D86F6F0">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3、乙方</w:t>
      </w:r>
      <w:r>
        <w:rPr>
          <w:rFonts w:hint="eastAsia" w:ascii="宋体" w:hAnsi="宋体" w:cs="宋体"/>
          <w:kern w:val="0"/>
          <w:sz w:val="24"/>
          <w:szCs w:val="21"/>
          <w:lang w:eastAsia="zh-CN" w:bidi="ar"/>
        </w:rPr>
        <w:t>投标文件</w:t>
      </w:r>
      <w:r>
        <w:rPr>
          <w:rFonts w:hint="eastAsia" w:ascii="宋体" w:hAnsi="宋体" w:cs="宋体"/>
          <w:kern w:val="0"/>
          <w:sz w:val="24"/>
          <w:szCs w:val="21"/>
          <w:lang w:bidi="ar"/>
        </w:rPr>
        <w:t>售后服务承诺材料：见附件三。</w:t>
      </w:r>
    </w:p>
    <w:p w14:paraId="6878103F">
      <w:pPr>
        <w:widowControl/>
        <w:spacing w:line="360" w:lineRule="auto"/>
        <w:ind w:firstLine="480" w:firstLineChars="200"/>
        <w:rPr>
          <w:rFonts w:hint="eastAsia" w:ascii="宋体" w:hAnsi="宋体" w:cs="宋体"/>
          <w:kern w:val="0"/>
          <w:sz w:val="24"/>
          <w:szCs w:val="21"/>
          <w:lang w:bidi="ar"/>
        </w:rPr>
      </w:pPr>
      <w:r>
        <w:rPr>
          <w:rFonts w:hint="eastAsia" w:ascii="宋体" w:hAnsi="宋体" w:cs="宋体"/>
          <w:kern w:val="0"/>
          <w:sz w:val="24"/>
          <w:szCs w:val="21"/>
          <w:lang w:bidi="ar"/>
        </w:rPr>
        <w:t>4、乙方售后服务人员应当具有与从事售后服务工作相关的资质，售后服务中乙方服务人员受到伤害、乙方财产受到损害的，后果自负，给甲方人员或甲方财产造成损害的，负责赔偿。</w:t>
      </w:r>
    </w:p>
    <w:p w14:paraId="730448B6">
      <w:pPr>
        <w:spacing w:line="500" w:lineRule="exact"/>
        <w:ind w:firstLine="480" w:firstLineChars="200"/>
        <w:rPr>
          <w:rFonts w:ascii="宋体" w:hAnsi="宋体" w:cs="宋体"/>
          <w:sz w:val="24"/>
          <w:szCs w:val="21"/>
          <w:lang w:bidi="ar"/>
        </w:rPr>
      </w:pPr>
      <w:r>
        <w:rPr>
          <w:rFonts w:hint="eastAsia" w:ascii="宋体" w:hAnsi="宋体" w:cs="宋体"/>
          <w:sz w:val="24"/>
          <w:szCs w:val="21"/>
          <w:lang w:bidi="ar"/>
        </w:rPr>
        <w:t>5、软件类资产在服务期结束后，供应商应提供软件的基本运维服务，保证软件的基本运行和补丁修复等，不能因服务期结束，软件无法继续维持现状，甚至无法运行。</w:t>
      </w:r>
    </w:p>
    <w:p w14:paraId="5DEA33D3">
      <w:pPr>
        <w:widowControl/>
        <w:spacing w:line="360" w:lineRule="auto"/>
        <w:rPr>
          <w:rFonts w:ascii="宋体" w:hAnsi="宋体" w:cs="宋体"/>
          <w:b/>
          <w:kern w:val="0"/>
          <w:sz w:val="24"/>
          <w:szCs w:val="21"/>
          <w:lang w:bidi="ar"/>
        </w:rPr>
      </w:pPr>
      <w:r>
        <w:rPr>
          <w:rFonts w:hint="eastAsia" w:ascii="宋体" w:hAnsi="宋体" w:cs="宋体"/>
          <w:b/>
          <w:kern w:val="0"/>
          <w:sz w:val="24"/>
          <w:szCs w:val="21"/>
          <w:lang w:bidi="ar"/>
        </w:rPr>
        <w:t>十五、违约责任</w:t>
      </w:r>
    </w:p>
    <w:p w14:paraId="22077DC7">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1、乙方未按合同规定期限完成供货和验收的，每延迟1日，按应交付产品总额0.3%支付违约金。</w:t>
      </w:r>
    </w:p>
    <w:p w14:paraId="2F5A7B68">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2、乙方履行合同不符合规定，除应按合同约定及时调换外，在调换产品期间，应按调换产品金额每日0.3%向甲方支付违约金。</w:t>
      </w:r>
    </w:p>
    <w:p w14:paraId="1AF408DD">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3、一方不按期履行合同，经另一方提示后30日内仍不履行合同的，守约方有权解除合同，违约方要承担相应的赔偿责任。如乙方违约，甲方有权扣除乙方保证金，保证金不足以赔偿损失的，甲方保留追偿的权利。如甲方违约，甲方应将保证金退还给乙方。</w:t>
      </w:r>
    </w:p>
    <w:p w14:paraId="00FB9A08">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4、如一方违约，双方未能就赔偿损失达成协议，引起诉讼或仲裁时，违约方除应赔偿对方经济损失外，还应承担对方因诉讼或仲裁所支付的律师代理费等相关费用。</w:t>
      </w:r>
    </w:p>
    <w:p w14:paraId="2F6C63D2">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5、按照本合同约定应该偿付的违约金、赔偿金等，应当在明确责任后10日内，按银行规定或双方商定的结算办法付清，否则按逾期付款处理。</w:t>
      </w:r>
    </w:p>
    <w:p w14:paraId="1C0AB1BB">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6、其它未尽事宜，以《中华人民共和国民法典》和其它有关法律、法规规定为准，无相关规定的，双方协商解决。</w:t>
      </w:r>
    </w:p>
    <w:p w14:paraId="72AA2181">
      <w:pPr>
        <w:widowControl/>
        <w:spacing w:line="360" w:lineRule="auto"/>
        <w:jc w:val="left"/>
        <w:rPr>
          <w:rFonts w:ascii="宋体" w:hAnsi="宋体" w:cs="宋体"/>
          <w:b/>
          <w:kern w:val="0"/>
          <w:sz w:val="24"/>
          <w:szCs w:val="21"/>
          <w:lang w:bidi="ar"/>
        </w:rPr>
      </w:pPr>
      <w:r>
        <w:rPr>
          <w:rFonts w:hint="eastAsia" w:ascii="宋体" w:hAnsi="宋体" w:cs="宋体"/>
          <w:b/>
          <w:kern w:val="0"/>
          <w:sz w:val="24"/>
          <w:szCs w:val="21"/>
          <w:lang w:bidi="ar"/>
        </w:rPr>
        <w:t>十六、</w:t>
      </w:r>
      <w:r>
        <w:rPr>
          <w:rFonts w:hint="eastAsia" w:ascii="宋体" w:hAnsi="宋体" w:cs="宋体"/>
          <w:b/>
          <w:bCs/>
          <w:kern w:val="0"/>
          <w:sz w:val="24"/>
        </w:rPr>
        <w:t>合同争议的解决</w:t>
      </w:r>
    </w:p>
    <w:p w14:paraId="6B280C9A">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合同发生纠纷时，双方应协商解决，协商不成提交淄博仲裁委员会仲裁。</w:t>
      </w:r>
    </w:p>
    <w:p w14:paraId="4EDF86C1">
      <w:pPr>
        <w:widowControl/>
        <w:spacing w:line="360" w:lineRule="auto"/>
        <w:jc w:val="left"/>
        <w:rPr>
          <w:rFonts w:ascii="宋体" w:hAnsi="宋体" w:cs="宋体"/>
          <w:b/>
          <w:kern w:val="0"/>
          <w:sz w:val="24"/>
          <w:szCs w:val="21"/>
          <w:highlight w:val="yellow"/>
          <w:lang w:bidi="ar"/>
        </w:rPr>
      </w:pPr>
      <w:r>
        <w:rPr>
          <w:rFonts w:hint="eastAsia" w:ascii="宋体" w:hAnsi="宋体" w:cs="宋体"/>
          <w:b/>
          <w:kern w:val="0"/>
          <w:sz w:val="24"/>
          <w:szCs w:val="21"/>
          <w:lang w:bidi="ar"/>
        </w:rPr>
        <w:t>十七、不可抗力条款</w:t>
      </w:r>
    </w:p>
    <w:p w14:paraId="5AB5462C">
      <w:pPr>
        <w:widowControl/>
        <w:spacing w:line="360" w:lineRule="auto"/>
        <w:ind w:firstLine="480" w:firstLineChars="200"/>
        <w:jc w:val="left"/>
        <w:rPr>
          <w:rFonts w:ascii="宋体" w:hAnsi="宋体" w:cs="宋体"/>
          <w:b/>
          <w:kern w:val="0"/>
          <w:sz w:val="24"/>
          <w:szCs w:val="21"/>
          <w:lang w:bidi="ar"/>
        </w:rPr>
      </w:pPr>
      <w:r>
        <w:rPr>
          <w:rFonts w:hint="eastAsia" w:ascii="宋体" w:hAnsi="宋体" w:cs="宋体"/>
          <w:kern w:val="0"/>
          <w:sz w:val="24"/>
          <w:szCs w:val="21"/>
          <w:lang w:bidi="ar"/>
        </w:rPr>
        <w:t>因不可抗力致使一方不能及时或完全履行合同的，应及时通知另一方及</w:t>
      </w:r>
      <w:r>
        <w:rPr>
          <w:rFonts w:hint="eastAsia" w:ascii="宋体" w:hAnsi="宋体" w:cs="宋体"/>
          <w:kern w:val="0"/>
          <w:sz w:val="24"/>
          <w:szCs w:val="21"/>
          <w:u w:val="single"/>
          <w:lang w:bidi="ar"/>
        </w:rPr>
        <w:t>╳ ╳ ╳ ╳ ╳</w:t>
      </w:r>
      <w:r>
        <w:rPr>
          <w:rFonts w:hint="eastAsia" w:ascii="宋体" w:hAnsi="宋体" w:cs="宋体"/>
          <w:kern w:val="0"/>
          <w:sz w:val="24"/>
          <w:szCs w:val="21"/>
          <w:lang w:bidi="ar"/>
        </w:rPr>
        <w:t>，双方互不承担责任，并在15天内提供有关不可抗力的相应证明。合同未履行部分是否继续履行、如何履行等问题，可由双方协商解决。</w:t>
      </w:r>
    </w:p>
    <w:p w14:paraId="003BA108">
      <w:pPr>
        <w:widowControl/>
        <w:spacing w:line="360" w:lineRule="auto"/>
        <w:jc w:val="left"/>
        <w:rPr>
          <w:rFonts w:ascii="宋体" w:hAnsi="宋体" w:cs="宋体"/>
          <w:b/>
          <w:kern w:val="0"/>
          <w:sz w:val="24"/>
          <w:szCs w:val="21"/>
          <w:lang w:bidi="ar"/>
        </w:rPr>
      </w:pPr>
      <w:r>
        <w:rPr>
          <w:rFonts w:hint="eastAsia" w:ascii="宋体" w:hAnsi="宋体" w:cs="宋体"/>
          <w:b/>
          <w:kern w:val="0"/>
          <w:sz w:val="24"/>
          <w:szCs w:val="21"/>
          <w:lang w:bidi="ar"/>
        </w:rPr>
        <w:t>十八、合同生效</w:t>
      </w:r>
    </w:p>
    <w:p w14:paraId="069A8B48">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本合同为附条件生效合同，除甲乙双方盖章，还应满足以下三个条件时合同生效：</w:t>
      </w:r>
    </w:p>
    <w:p w14:paraId="6C4AC78E">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1、乙方已向招标代理公司提交：投标保证金、</w:t>
      </w:r>
      <w:r>
        <w:rPr>
          <w:rFonts w:hint="eastAsia" w:ascii="宋体" w:hAnsi="宋体" w:cs="宋体"/>
          <w:kern w:val="0"/>
          <w:sz w:val="24"/>
          <w:szCs w:val="21"/>
          <w:lang w:val="en-US" w:eastAsia="zh-CN" w:bidi="ar"/>
        </w:rPr>
        <w:t>中标</w:t>
      </w:r>
      <w:r>
        <w:rPr>
          <w:rFonts w:hint="eastAsia" w:ascii="宋体" w:hAnsi="宋体" w:cs="宋体"/>
          <w:kern w:val="0"/>
          <w:sz w:val="24"/>
          <w:szCs w:val="21"/>
          <w:lang w:bidi="ar"/>
        </w:rPr>
        <w:t>服务费等费用。</w:t>
      </w:r>
    </w:p>
    <w:p w14:paraId="6CC4D578">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2、乙方交纳保证金。</w:t>
      </w:r>
    </w:p>
    <w:p w14:paraId="5FE0D160">
      <w:pPr>
        <w:widowControl/>
        <w:spacing w:line="360" w:lineRule="auto"/>
        <w:ind w:firstLine="480" w:firstLineChars="200"/>
        <w:rPr>
          <w:rFonts w:ascii="宋体" w:hAnsi="宋体" w:cs="宋体"/>
          <w:kern w:val="0"/>
          <w:sz w:val="24"/>
          <w:szCs w:val="21"/>
          <w:lang w:bidi="ar"/>
        </w:rPr>
      </w:pPr>
      <w:r>
        <w:rPr>
          <w:rFonts w:hint="eastAsia" w:ascii="宋体" w:hAnsi="宋体" w:cs="宋体"/>
          <w:kern w:val="0"/>
          <w:sz w:val="24"/>
          <w:szCs w:val="21"/>
          <w:lang w:bidi="ar"/>
        </w:rPr>
        <w:t>3、本合同须经</w:t>
      </w:r>
      <w:r>
        <w:rPr>
          <w:rFonts w:hint="eastAsia" w:ascii="宋体" w:hAnsi="宋体" w:cs="宋体"/>
          <w:kern w:val="0"/>
          <w:sz w:val="24"/>
          <w:szCs w:val="21"/>
          <w:u w:val="single"/>
          <w:lang w:bidi="ar"/>
        </w:rPr>
        <w:t>╳ ╳ ╳ ╳ ╳</w:t>
      </w:r>
      <w:r>
        <w:rPr>
          <w:rFonts w:hint="eastAsia" w:ascii="宋体" w:hAnsi="宋体" w:cs="宋体"/>
          <w:kern w:val="0"/>
          <w:sz w:val="24"/>
          <w:szCs w:val="21"/>
          <w:lang w:bidi="ar"/>
        </w:rPr>
        <w:t>审查合格。</w:t>
      </w:r>
    </w:p>
    <w:p w14:paraId="145AFB73">
      <w:pPr>
        <w:widowControl/>
        <w:spacing w:line="360" w:lineRule="auto"/>
        <w:jc w:val="left"/>
        <w:rPr>
          <w:rFonts w:ascii="宋体" w:hAnsi="宋体" w:cs="宋体"/>
          <w:b/>
          <w:kern w:val="0"/>
          <w:sz w:val="24"/>
          <w:szCs w:val="21"/>
          <w:lang w:bidi="ar"/>
        </w:rPr>
      </w:pPr>
      <w:r>
        <w:rPr>
          <w:rFonts w:hint="eastAsia" w:ascii="宋体" w:hAnsi="宋体" w:cs="宋体"/>
          <w:b/>
          <w:kern w:val="0"/>
          <w:sz w:val="24"/>
          <w:szCs w:val="21"/>
          <w:lang w:bidi="ar"/>
        </w:rPr>
        <w:t>十九、补充协议</w:t>
      </w:r>
    </w:p>
    <w:p w14:paraId="7872D7AB">
      <w:pPr>
        <w:widowControl/>
        <w:spacing w:line="360" w:lineRule="auto"/>
        <w:ind w:firstLine="470" w:firstLineChars="196"/>
        <w:rPr>
          <w:rFonts w:ascii="宋体" w:hAnsi="宋体" w:cs="宋体"/>
          <w:kern w:val="0"/>
          <w:sz w:val="24"/>
          <w:szCs w:val="21"/>
          <w:lang w:bidi="ar"/>
        </w:rPr>
      </w:pPr>
      <w:r>
        <w:rPr>
          <w:rFonts w:hint="eastAsia" w:ascii="宋体" w:hAnsi="宋体" w:cs="宋体"/>
          <w:kern w:val="0"/>
          <w:sz w:val="24"/>
          <w:szCs w:val="21"/>
          <w:lang w:bidi="ar"/>
        </w:rPr>
        <w:t>合同未尽事宜，经双方协商可签订补充协议，所签订的补充协议与本合同具有同等的法律效力，补充协议的生效应符合本合同第十八条的规定。合同补充条款应由</w:t>
      </w:r>
      <w:r>
        <w:rPr>
          <w:rFonts w:hint="eastAsia" w:ascii="宋体" w:hAnsi="宋体" w:cs="宋体"/>
          <w:kern w:val="0"/>
          <w:sz w:val="24"/>
          <w:szCs w:val="21"/>
          <w:u w:val="single"/>
          <w:lang w:bidi="ar"/>
        </w:rPr>
        <w:t>╳ ╳ ╳ ╳ ╳</w:t>
      </w:r>
      <w:r>
        <w:rPr>
          <w:rFonts w:hint="eastAsia" w:ascii="宋体" w:hAnsi="宋体" w:cs="宋体"/>
          <w:kern w:val="0"/>
          <w:sz w:val="24"/>
          <w:szCs w:val="21"/>
          <w:lang w:bidi="ar"/>
        </w:rPr>
        <w:t>备案。</w:t>
      </w:r>
    </w:p>
    <w:p w14:paraId="6F6D94B2">
      <w:pPr>
        <w:widowControl/>
        <w:spacing w:line="360" w:lineRule="auto"/>
        <w:jc w:val="left"/>
        <w:rPr>
          <w:rFonts w:ascii="宋体" w:hAnsi="宋体" w:cs="宋体"/>
          <w:b/>
          <w:kern w:val="0"/>
          <w:sz w:val="24"/>
          <w:szCs w:val="21"/>
          <w:lang w:bidi="ar"/>
        </w:rPr>
      </w:pPr>
      <w:r>
        <w:rPr>
          <w:rFonts w:hint="eastAsia" w:ascii="宋体" w:hAnsi="宋体" w:cs="宋体"/>
          <w:b/>
          <w:kern w:val="0"/>
          <w:sz w:val="24"/>
          <w:szCs w:val="21"/>
          <w:lang w:bidi="ar"/>
        </w:rPr>
        <w:t>二十、合同保存</w:t>
      </w:r>
    </w:p>
    <w:p w14:paraId="7776C385">
      <w:pPr>
        <w:widowControl/>
        <w:spacing w:line="360" w:lineRule="auto"/>
        <w:ind w:firstLine="480" w:firstLineChars="200"/>
        <w:jc w:val="left"/>
        <w:rPr>
          <w:kern w:val="0"/>
          <w:sz w:val="24"/>
        </w:rPr>
      </w:pPr>
      <w:r>
        <w:rPr>
          <w:rFonts w:hint="eastAsia" w:ascii="宋体" w:hAnsi="宋体" w:cs="宋体"/>
          <w:kern w:val="0"/>
          <w:sz w:val="24"/>
          <w:szCs w:val="21"/>
          <w:lang w:bidi="ar"/>
        </w:rPr>
        <w:t>本合同一式</w:t>
      </w:r>
      <w:r>
        <w:rPr>
          <w:rFonts w:hint="eastAsia" w:ascii="宋体" w:hAnsi="宋体" w:cs="宋体"/>
          <w:kern w:val="0"/>
          <w:sz w:val="24"/>
          <w:szCs w:val="21"/>
          <w:u w:val="single"/>
          <w:lang w:bidi="ar"/>
        </w:rPr>
        <w:t xml:space="preserve"> 柒 </w:t>
      </w:r>
      <w:r>
        <w:rPr>
          <w:rFonts w:hint="eastAsia" w:ascii="宋体" w:hAnsi="宋体" w:cs="宋体"/>
          <w:kern w:val="0"/>
          <w:sz w:val="24"/>
          <w:szCs w:val="21"/>
          <w:lang w:bidi="ar"/>
        </w:rPr>
        <w:t>份，甲方</w:t>
      </w:r>
      <w:r>
        <w:rPr>
          <w:rFonts w:hint="eastAsia" w:ascii="宋体" w:hAnsi="宋体" w:cs="宋体"/>
          <w:kern w:val="0"/>
          <w:sz w:val="24"/>
          <w:szCs w:val="21"/>
          <w:u w:val="single"/>
          <w:lang w:bidi="ar"/>
        </w:rPr>
        <w:t xml:space="preserve"> 伍 </w:t>
      </w:r>
      <w:r>
        <w:rPr>
          <w:rFonts w:hint="eastAsia" w:ascii="宋体" w:hAnsi="宋体" w:cs="宋体"/>
          <w:kern w:val="0"/>
          <w:sz w:val="24"/>
          <w:szCs w:val="21"/>
          <w:lang w:bidi="ar"/>
        </w:rPr>
        <w:t>份，乙方</w:t>
      </w:r>
      <w:r>
        <w:rPr>
          <w:rFonts w:hint="eastAsia" w:ascii="宋体" w:hAnsi="宋体" w:cs="宋体"/>
          <w:kern w:val="0"/>
          <w:sz w:val="24"/>
          <w:szCs w:val="21"/>
          <w:u w:val="single"/>
          <w:lang w:bidi="ar"/>
        </w:rPr>
        <w:t xml:space="preserve"> 壹 </w:t>
      </w:r>
      <w:r>
        <w:rPr>
          <w:rFonts w:hint="eastAsia" w:ascii="宋体" w:hAnsi="宋体" w:cs="宋体"/>
          <w:kern w:val="0"/>
          <w:sz w:val="24"/>
          <w:szCs w:val="21"/>
          <w:lang w:bidi="ar"/>
        </w:rPr>
        <w:t>份，采购代理机构</w:t>
      </w:r>
      <w:r>
        <w:rPr>
          <w:rFonts w:hint="eastAsia" w:ascii="宋体" w:hAnsi="宋体" w:cs="宋体"/>
          <w:kern w:val="0"/>
          <w:sz w:val="24"/>
          <w:szCs w:val="21"/>
          <w:u w:val="single"/>
          <w:lang w:bidi="ar"/>
        </w:rPr>
        <w:t xml:space="preserve"> 壹 </w:t>
      </w:r>
      <w:r>
        <w:rPr>
          <w:rFonts w:hint="eastAsia" w:ascii="宋体" w:hAnsi="宋体" w:cs="宋体"/>
          <w:kern w:val="0"/>
          <w:sz w:val="24"/>
          <w:szCs w:val="21"/>
          <w:lang w:bidi="ar"/>
        </w:rPr>
        <w:t>份。</w:t>
      </w:r>
    </w:p>
    <w:p w14:paraId="52CE0297">
      <w:pPr>
        <w:widowControl/>
        <w:spacing w:line="360" w:lineRule="auto"/>
        <w:jc w:val="left"/>
        <w:rPr>
          <w:rFonts w:ascii="宋体" w:hAnsi="宋体" w:cs="宋体"/>
          <w:b/>
          <w:kern w:val="0"/>
          <w:sz w:val="24"/>
          <w:szCs w:val="21"/>
          <w:lang w:bidi="ar"/>
        </w:rPr>
      </w:pPr>
      <w:r>
        <w:rPr>
          <w:rFonts w:hint="eastAsia" w:ascii="宋体" w:hAnsi="宋体" w:cs="宋体"/>
          <w:b/>
          <w:kern w:val="0"/>
          <w:sz w:val="24"/>
          <w:szCs w:val="21"/>
          <w:lang w:bidi="ar"/>
        </w:rPr>
        <w:t>二十一、合同附件</w:t>
      </w:r>
    </w:p>
    <w:p w14:paraId="2D489BA3">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附件一：合同货物清单</w:t>
      </w:r>
    </w:p>
    <w:p w14:paraId="7C9FE033">
      <w:pPr>
        <w:widowControl/>
        <w:spacing w:line="360" w:lineRule="auto"/>
        <w:ind w:firstLine="480" w:firstLineChars="200"/>
        <w:jc w:val="left"/>
        <w:rPr>
          <w:rFonts w:hint="eastAsia" w:ascii="宋体" w:hAnsi="宋体" w:cs="宋体"/>
          <w:kern w:val="0"/>
          <w:sz w:val="24"/>
          <w:szCs w:val="21"/>
          <w:lang w:bidi="ar"/>
        </w:rPr>
      </w:pPr>
      <w:r>
        <w:rPr>
          <w:rFonts w:hint="eastAsia" w:ascii="宋体" w:hAnsi="宋体" w:cs="宋体"/>
          <w:kern w:val="0"/>
          <w:sz w:val="24"/>
          <w:szCs w:val="21"/>
          <w:lang w:bidi="ar"/>
        </w:rPr>
        <w:t>附件二：货物配置清单（投标文件技术参数明细）</w:t>
      </w:r>
    </w:p>
    <w:p w14:paraId="14F8443B">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附件三：乙方</w:t>
      </w:r>
      <w:r>
        <w:rPr>
          <w:rFonts w:hint="eastAsia" w:ascii="宋体" w:hAnsi="宋体" w:cs="宋体"/>
          <w:kern w:val="0"/>
          <w:sz w:val="24"/>
          <w:szCs w:val="21"/>
          <w:lang w:eastAsia="zh-CN" w:bidi="ar"/>
        </w:rPr>
        <w:t>投标文件</w:t>
      </w:r>
      <w:r>
        <w:rPr>
          <w:rFonts w:hint="eastAsia" w:ascii="宋体" w:hAnsi="宋体" w:cs="宋体"/>
          <w:kern w:val="0"/>
          <w:sz w:val="24"/>
          <w:szCs w:val="21"/>
          <w:lang w:bidi="ar"/>
        </w:rPr>
        <w:t>售后服务承诺材料</w:t>
      </w:r>
    </w:p>
    <w:p w14:paraId="75E4A20E">
      <w:pPr>
        <w:widowControl/>
        <w:spacing w:line="360" w:lineRule="auto"/>
        <w:ind w:firstLine="480" w:firstLineChars="200"/>
        <w:jc w:val="left"/>
        <w:rPr>
          <w:rFonts w:hint="eastAsia" w:ascii="宋体" w:hAnsi="宋体" w:cs="宋体"/>
          <w:kern w:val="0"/>
          <w:sz w:val="24"/>
          <w:szCs w:val="21"/>
          <w:lang w:bidi="ar"/>
        </w:rPr>
      </w:pPr>
      <w:r>
        <w:rPr>
          <w:rFonts w:hint="eastAsia" w:ascii="宋体" w:hAnsi="宋体" w:cs="宋体"/>
          <w:kern w:val="0"/>
          <w:sz w:val="24"/>
          <w:szCs w:val="21"/>
          <w:lang w:bidi="ar"/>
        </w:rPr>
        <w:t>附件四：培训方案</w:t>
      </w:r>
    </w:p>
    <w:p w14:paraId="714358F5">
      <w:pPr>
        <w:widowControl/>
        <w:spacing w:line="360" w:lineRule="auto"/>
        <w:ind w:firstLine="480" w:firstLineChars="200"/>
        <w:jc w:val="left"/>
        <w:rPr>
          <w:rFonts w:ascii="宋体" w:hAnsi="宋体" w:cs="宋体"/>
          <w:kern w:val="0"/>
          <w:sz w:val="24"/>
          <w:szCs w:val="21"/>
          <w:lang w:bidi="ar"/>
        </w:rPr>
      </w:pPr>
      <w:r>
        <w:rPr>
          <w:rFonts w:hint="eastAsia" w:ascii="宋体" w:hAnsi="宋体" w:cs="宋体"/>
          <w:kern w:val="0"/>
          <w:sz w:val="24"/>
          <w:szCs w:val="21"/>
          <w:lang w:bidi="ar"/>
        </w:rPr>
        <w:t>附件五：优惠条件</w:t>
      </w:r>
    </w:p>
    <w:p w14:paraId="7D1E18E1">
      <w:pPr>
        <w:spacing w:line="500" w:lineRule="exact"/>
        <w:ind w:left="1747" w:leftChars="832" w:firstLine="480" w:firstLineChars="200"/>
        <w:rPr>
          <w:sz w:val="24"/>
        </w:rPr>
      </w:pPr>
    </w:p>
    <w:p w14:paraId="07704FFA">
      <w:pPr>
        <w:widowControl/>
        <w:ind w:firstLine="420" w:firstLineChars="175"/>
        <w:jc w:val="left"/>
        <w:rPr>
          <w:rFonts w:ascii="宋体" w:hAnsi="宋体" w:cs="宋体"/>
          <w:kern w:val="0"/>
          <w:sz w:val="24"/>
          <w:szCs w:val="21"/>
          <w:lang w:bidi="ar"/>
        </w:rPr>
      </w:pPr>
    </w:p>
    <w:p w14:paraId="0224CBAA">
      <w:pPr>
        <w:widowControl/>
        <w:spacing w:line="360" w:lineRule="auto"/>
        <w:ind w:right="-313" w:rightChars="-149"/>
        <w:jc w:val="left"/>
        <w:rPr>
          <w:rFonts w:ascii="宋体" w:hAnsi="宋体" w:cs="宋体"/>
          <w:kern w:val="0"/>
          <w:sz w:val="24"/>
          <w:szCs w:val="21"/>
          <w:lang w:bidi="ar"/>
        </w:rPr>
      </w:pPr>
      <w:r>
        <w:rPr>
          <w:rFonts w:hint="eastAsia" w:ascii="宋体" w:hAnsi="宋体" w:cs="宋体"/>
          <w:kern w:val="0"/>
          <w:sz w:val="24"/>
          <w:szCs w:val="21"/>
          <w:lang w:bidi="ar"/>
        </w:rPr>
        <w:t>甲方：山东工业职业学院                乙方：</w:t>
      </w:r>
      <w:r>
        <w:rPr>
          <w:rFonts w:hint="eastAsia" w:ascii="宋体" w:hAnsi="宋体" w:cs="宋体"/>
          <w:sz w:val="24"/>
        </w:rPr>
        <w:t xml:space="preserve"> </w:t>
      </w:r>
      <w:r>
        <w:rPr>
          <w:rFonts w:hint="eastAsia" w:ascii="宋体" w:hAnsi="宋体" w:cs="宋体"/>
          <w:kern w:val="0"/>
          <w:sz w:val="24"/>
          <w:szCs w:val="21"/>
          <w:lang w:bidi="ar"/>
        </w:rPr>
        <w:t xml:space="preserve">  </w:t>
      </w:r>
    </w:p>
    <w:p w14:paraId="125BF839">
      <w:pPr>
        <w:widowControl/>
        <w:spacing w:line="360" w:lineRule="auto"/>
        <w:jc w:val="left"/>
        <w:rPr>
          <w:rFonts w:ascii="宋体" w:hAnsi="宋体" w:cs="宋体"/>
          <w:kern w:val="0"/>
          <w:sz w:val="24"/>
          <w:szCs w:val="21"/>
          <w:lang w:bidi="ar"/>
        </w:rPr>
      </w:pPr>
      <w:r>
        <w:rPr>
          <w:rFonts w:hint="eastAsia" w:ascii="宋体" w:hAnsi="宋体" w:cs="宋体"/>
          <w:kern w:val="0"/>
          <w:sz w:val="24"/>
          <w:szCs w:val="21"/>
          <w:lang w:bidi="ar"/>
        </w:rPr>
        <w:t>单位名称(公章)：                      单位名称(公章)：</w:t>
      </w:r>
    </w:p>
    <w:p w14:paraId="3775D02E">
      <w:pPr>
        <w:widowControl/>
        <w:spacing w:line="360" w:lineRule="auto"/>
        <w:jc w:val="left"/>
        <w:rPr>
          <w:rFonts w:ascii="宋体" w:hAnsi="宋体" w:cs="宋体"/>
          <w:kern w:val="0"/>
          <w:sz w:val="24"/>
          <w:szCs w:val="21"/>
          <w:lang w:bidi="ar"/>
        </w:rPr>
      </w:pPr>
      <w:r>
        <w:rPr>
          <w:rFonts w:hint="eastAsia" w:ascii="宋体" w:hAnsi="宋体" w:cs="宋体"/>
          <w:kern w:val="0"/>
          <w:sz w:val="24"/>
          <w:szCs w:val="21"/>
          <w:lang w:bidi="ar"/>
        </w:rPr>
        <w:t>法定代表人或授权代理人：（签字）      法定代表人或授权代理人：（签字）</w:t>
      </w:r>
    </w:p>
    <w:p w14:paraId="5F70288E">
      <w:pPr>
        <w:widowControl/>
        <w:spacing w:line="360" w:lineRule="auto"/>
        <w:jc w:val="left"/>
        <w:rPr>
          <w:rFonts w:ascii="宋体" w:hAnsi="宋体" w:cs="宋体"/>
          <w:kern w:val="0"/>
          <w:sz w:val="24"/>
          <w:szCs w:val="21"/>
          <w:lang w:bidi="ar"/>
        </w:rPr>
      </w:pPr>
      <w:r>
        <w:rPr>
          <w:rFonts w:hint="eastAsia" w:ascii="宋体" w:hAnsi="宋体" w:cs="宋体"/>
          <w:kern w:val="0"/>
          <w:sz w:val="24"/>
          <w:szCs w:val="21"/>
          <w:lang w:bidi="ar"/>
        </w:rPr>
        <w:t>电话：                                电话：</w:t>
      </w:r>
    </w:p>
    <w:p w14:paraId="37624F82">
      <w:pPr>
        <w:widowControl/>
        <w:spacing w:line="360" w:lineRule="auto"/>
        <w:jc w:val="left"/>
        <w:rPr>
          <w:rFonts w:ascii="宋体" w:hAnsi="宋体" w:cs="宋体"/>
          <w:kern w:val="0"/>
          <w:sz w:val="24"/>
          <w:szCs w:val="21"/>
          <w:lang w:bidi="ar"/>
        </w:rPr>
      </w:pPr>
      <w:r>
        <w:rPr>
          <w:rFonts w:hint="eastAsia" w:ascii="宋体" w:hAnsi="宋体" w:cs="宋体"/>
          <w:kern w:val="0"/>
          <w:sz w:val="24"/>
          <w:szCs w:val="21"/>
          <w:lang w:bidi="ar"/>
        </w:rPr>
        <w:t>签订日期：                            签订日期：</w:t>
      </w:r>
    </w:p>
    <w:p w14:paraId="6F92CA70">
      <w:pPr>
        <w:snapToGrid w:val="0"/>
        <w:spacing w:line="360" w:lineRule="auto"/>
        <w:outlineLvl w:val="0"/>
        <w:rPr>
          <w:rFonts w:ascii="宋体" w:hAnsi="宋体" w:cs="宋体"/>
          <w:b/>
          <w:sz w:val="24"/>
          <w:szCs w:val="21"/>
          <w:lang w:bidi="ar"/>
        </w:rPr>
      </w:pPr>
      <w:r>
        <w:rPr>
          <w:rFonts w:ascii="宋体" w:hAnsi="宋体"/>
          <w:b/>
          <w:snapToGrid w:val="0"/>
          <w:kern w:val="0"/>
          <w:sz w:val="72"/>
        </w:rPr>
        <w:br w:type="page"/>
      </w:r>
      <w:r>
        <w:rPr>
          <w:rFonts w:hint="eastAsia" w:ascii="宋体" w:hAnsi="宋体" w:cs="宋体"/>
          <w:b/>
          <w:sz w:val="24"/>
          <w:szCs w:val="21"/>
          <w:lang w:bidi="ar"/>
        </w:rPr>
        <w:t>附件一：合同货物清单</w:t>
      </w:r>
    </w:p>
    <w:p w14:paraId="6E30A3BA">
      <w:pPr>
        <w:spacing w:line="500" w:lineRule="exact"/>
        <w:ind w:left="1747" w:leftChars="832" w:firstLine="480" w:firstLineChars="200"/>
        <w:rPr>
          <w:sz w:val="24"/>
        </w:rPr>
      </w:pPr>
    </w:p>
    <w:p w14:paraId="2C3B9ED5">
      <w:pPr>
        <w:widowControl/>
        <w:jc w:val="left"/>
        <w:rPr>
          <w:rFonts w:ascii="宋体" w:hAnsi="宋体" w:cs="宋体"/>
          <w:b/>
          <w:kern w:val="0"/>
          <w:sz w:val="24"/>
          <w:szCs w:val="21"/>
          <w:lang w:bidi="ar"/>
        </w:rPr>
      </w:pPr>
      <w:r>
        <w:rPr>
          <w:rFonts w:hint="eastAsia" w:ascii="宋体" w:hAnsi="宋体" w:cs="宋体"/>
          <w:b/>
          <w:kern w:val="0"/>
          <w:sz w:val="24"/>
          <w:szCs w:val="21"/>
          <w:lang w:bidi="ar"/>
        </w:rPr>
        <w:t>附件二：货物配置清单</w:t>
      </w:r>
      <w:r>
        <w:rPr>
          <w:rFonts w:hint="eastAsia" w:ascii="宋体" w:hAnsi="宋体" w:cs="宋体"/>
          <w:kern w:val="0"/>
          <w:sz w:val="24"/>
          <w:szCs w:val="21"/>
          <w:lang w:bidi="ar"/>
        </w:rPr>
        <w:t>（</w:t>
      </w:r>
      <w:r>
        <w:rPr>
          <w:rFonts w:hint="eastAsia" w:ascii="宋体" w:hAnsi="宋体" w:cs="宋体"/>
          <w:kern w:val="0"/>
          <w:sz w:val="24"/>
          <w:szCs w:val="21"/>
          <w:lang w:eastAsia="zh-CN" w:bidi="ar"/>
        </w:rPr>
        <w:t>投标文件</w:t>
      </w:r>
      <w:r>
        <w:rPr>
          <w:rFonts w:hint="eastAsia" w:ascii="宋体" w:hAnsi="宋体" w:cs="宋体"/>
          <w:kern w:val="0"/>
          <w:sz w:val="24"/>
          <w:szCs w:val="21"/>
          <w:lang w:bidi="ar"/>
        </w:rPr>
        <w:t>技术参数明细）</w:t>
      </w:r>
    </w:p>
    <w:p w14:paraId="4C9CDBD9">
      <w:pPr>
        <w:widowControl/>
        <w:jc w:val="left"/>
        <w:rPr>
          <w:rFonts w:ascii="宋体" w:hAnsi="宋体" w:cs="宋体"/>
          <w:b/>
          <w:kern w:val="0"/>
          <w:sz w:val="24"/>
          <w:szCs w:val="21"/>
          <w:lang w:bidi="ar"/>
        </w:rPr>
      </w:pPr>
    </w:p>
    <w:p w14:paraId="0936026C">
      <w:pPr>
        <w:widowControl/>
        <w:jc w:val="left"/>
        <w:rPr>
          <w:rFonts w:ascii="宋体" w:hAnsi="宋体" w:cs="宋体"/>
          <w:b/>
          <w:kern w:val="0"/>
          <w:sz w:val="24"/>
          <w:szCs w:val="21"/>
          <w:lang w:bidi="ar"/>
        </w:rPr>
      </w:pPr>
    </w:p>
    <w:p w14:paraId="6FA149F1">
      <w:pPr>
        <w:widowControl/>
        <w:jc w:val="left"/>
        <w:rPr>
          <w:rFonts w:hint="eastAsia" w:ascii="宋体" w:hAnsi="宋体" w:cs="宋体"/>
          <w:b/>
          <w:kern w:val="0"/>
          <w:sz w:val="24"/>
          <w:szCs w:val="21"/>
          <w:lang w:bidi="ar"/>
        </w:rPr>
      </w:pPr>
      <w:r>
        <w:rPr>
          <w:rFonts w:hint="eastAsia" w:ascii="宋体" w:hAnsi="宋体" w:cs="宋体"/>
          <w:b/>
          <w:kern w:val="0"/>
          <w:sz w:val="24"/>
          <w:szCs w:val="21"/>
          <w:lang w:bidi="ar"/>
        </w:rPr>
        <w:t>附件三：乙方</w:t>
      </w:r>
      <w:r>
        <w:rPr>
          <w:rFonts w:hint="eastAsia" w:ascii="宋体" w:hAnsi="宋体" w:cs="宋体"/>
          <w:b/>
          <w:kern w:val="0"/>
          <w:sz w:val="24"/>
          <w:szCs w:val="21"/>
          <w:lang w:eastAsia="zh-CN" w:bidi="ar"/>
        </w:rPr>
        <w:t>投标文件</w:t>
      </w:r>
      <w:r>
        <w:rPr>
          <w:rFonts w:hint="eastAsia" w:ascii="宋体" w:hAnsi="宋体" w:cs="宋体"/>
          <w:b/>
          <w:kern w:val="0"/>
          <w:sz w:val="24"/>
          <w:szCs w:val="21"/>
          <w:lang w:bidi="ar"/>
        </w:rPr>
        <w:t>售后服务承诺材料</w:t>
      </w:r>
    </w:p>
    <w:p w14:paraId="3841AB2E">
      <w:pPr>
        <w:spacing w:line="500" w:lineRule="exact"/>
        <w:ind w:left="1747" w:leftChars="832" w:firstLine="480" w:firstLineChars="200"/>
        <w:rPr>
          <w:rFonts w:hint="eastAsia"/>
          <w:sz w:val="24"/>
          <w:lang w:bidi="ar"/>
        </w:rPr>
      </w:pPr>
    </w:p>
    <w:p w14:paraId="650FAEC9">
      <w:pPr>
        <w:widowControl/>
        <w:jc w:val="left"/>
        <w:rPr>
          <w:kern w:val="0"/>
          <w:sz w:val="24"/>
          <w:lang w:bidi="ar"/>
        </w:rPr>
      </w:pPr>
    </w:p>
    <w:p w14:paraId="65C2EB52">
      <w:pPr>
        <w:widowControl/>
        <w:spacing w:line="360" w:lineRule="auto"/>
        <w:jc w:val="left"/>
        <w:outlineLvl w:val="0"/>
        <w:rPr>
          <w:rFonts w:hint="eastAsia" w:ascii="宋体" w:hAnsi="宋体" w:cs="宋体"/>
          <w:b/>
          <w:kern w:val="0"/>
          <w:sz w:val="24"/>
          <w:szCs w:val="21"/>
          <w:lang w:bidi="ar"/>
        </w:rPr>
      </w:pPr>
      <w:r>
        <w:rPr>
          <w:rFonts w:hint="eastAsia" w:ascii="宋体" w:hAnsi="宋体" w:cs="宋体"/>
          <w:b/>
          <w:kern w:val="0"/>
          <w:sz w:val="24"/>
          <w:szCs w:val="21"/>
          <w:lang w:bidi="ar"/>
        </w:rPr>
        <w:t>附件四：培训方案</w:t>
      </w:r>
    </w:p>
    <w:p w14:paraId="23D591A1">
      <w:pPr>
        <w:widowControl/>
        <w:spacing w:line="360" w:lineRule="auto"/>
        <w:jc w:val="left"/>
        <w:outlineLvl w:val="0"/>
        <w:rPr>
          <w:rFonts w:hint="eastAsia" w:ascii="宋体" w:hAnsi="宋体" w:cs="宋体"/>
          <w:b/>
          <w:kern w:val="0"/>
          <w:sz w:val="24"/>
          <w:szCs w:val="21"/>
          <w:lang w:bidi="ar"/>
        </w:rPr>
      </w:pPr>
    </w:p>
    <w:p w14:paraId="65C42805">
      <w:pPr>
        <w:widowControl/>
        <w:spacing w:line="360" w:lineRule="auto"/>
        <w:jc w:val="left"/>
        <w:outlineLvl w:val="0"/>
        <w:rPr>
          <w:rFonts w:ascii="宋体" w:hAnsi="宋体" w:cs="宋体"/>
          <w:b/>
          <w:kern w:val="0"/>
          <w:sz w:val="24"/>
          <w:szCs w:val="21"/>
          <w:lang w:bidi="ar"/>
        </w:rPr>
      </w:pPr>
      <w:r>
        <w:rPr>
          <w:rFonts w:hint="eastAsia" w:ascii="宋体" w:hAnsi="宋体" w:cs="宋体"/>
          <w:b/>
          <w:kern w:val="0"/>
          <w:sz w:val="24"/>
          <w:szCs w:val="21"/>
          <w:lang w:bidi="ar"/>
        </w:rPr>
        <w:t>附件五：优惠条件</w:t>
      </w:r>
    </w:p>
    <w:p w14:paraId="20851C64">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E5CCB">
    <w:pPr>
      <w:pBdr>
        <w:bottom w:val="single" w:color="auto" w:sz="6" w:space="1"/>
      </w:pBdr>
      <w:tabs>
        <w:tab w:val="center" w:pos="4153"/>
        <w:tab w:val="right" w:pos="8306"/>
      </w:tabs>
      <w:snapToGrid w:val="0"/>
      <w:jc w:val="center"/>
      <w:rPr>
        <w:rFonts w:ascii="Calibri" w:hAnsi="Calibri"/>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307CC">
    <w:pPr>
      <w:pBdr>
        <w:bottom w:val="single" w:color="auto" w:sz="6" w:space="1"/>
      </w:pBdr>
      <w:tabs>
        <w:tab w:val="center" w:pos="4153"/>
        <w:tab w:val="right" w:pos="8306"/>
      </w:tabs>
      <w:snapToGrid w:val="0"/>
      <w:jc w:val="center"/>
      <w:rPr>
        <w:rFonts w:ascii="Calibri" w:hAnsi="Calibri"/>
        <w:sz w:val="18"/>
        <w:szCs w:val="18"/>
      </w:rPr>
    </w:pPr>
    <w:r>
      <w:rPr>
        <w:rFonts w:ascii="Calibri" w:hAnsi="Calibri"/>
        <w:sz w:val="18"/>
        <w:szCs w:val="18"/>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1087100" cy="8801100"/>
          <wp:effectExtent l="0" t="0" r="0" b="0"/>
          <wp:wrapNone/>
          <wp:docPr id="2" name="WordPictureWatermark2423575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4235751" descr="1"/>
                  <pic:cNvPicPr>
                    <a:picLocks noChangeAspect="1"/>
                  </pic:cNvPicPr>
                </pic:nvPicPr>
                <pic:blipFill>
                  <a:blip r:embed="rId1"/>
                  <a:stretch>
                    <a:fillRect/>
                  </a:stretch>
                </pic:blipFill>
                <pic:spPr>
                  <a:xfrm>
                    <a:off x="0" y="0"/>
                    <a:ext cx="11087100" cy="880110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9A0A6">
    <w:pPr>
      <w:pBdr>
        <w:bottom w:val="single" w:color="auto" w:sz="6" w:space="1"/>
      </w:pBdr>
      <w:tabs>
        <w:tab w:val="center" w:pos="4153"/>
        <w:tab w:val="right" w:pos="8306"/>
      </w:tabs>
      <w:snapToGrid w:val="0"/>
      <w:jc w:val="center"/>
      <w:rPr>
        <w:rFonts w:ascii="Calibri" w:hAnsi="Calibri"/>
        <w:sz w:val="18"/>
        <w:szCs w:val="18"/>
      </w:rPr>
    </w:pPr>
    <w:r>
      <w:rPr>
        <w:rFonts w:ascii="Calibri" w:hAnsi="Calibri"/>
        <w:sz w:val="18"/>
        <w:szCs w:val="18"/>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1087100" cy="8801100"/>
          <wp:effectExtent l="0" t="0" r="0" b="0"/>
          <wp:wrapNone/>
          <wp:docPr id="1" name="WordPictureWatermark2423575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4235750" descr="1"/>
                  <pic:cNvPicPr>
                    <a:picLocks noChangeAspect="1"/>
                  </pic:cNvPicPr>
                </pic:nvPicPr>
                <pic:blipFill>
                  <a:blip r:embed="rId1"/>
                  <a:stretch>
                    <a:fillRect/>
                  </a:stretch>
                </pic:blipFill>
                <pic:spPr>
                  <a:xfrm>
                    <a:off x="0" y="0"/>
                    <a:ext cx="11087100" cy="88011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0D1431"/>
    <w:rsid w:val="040D1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after="120"/>
    </w:pPr>
    <w:rPr>
      <w:kern w:val="0"/>
      <w:sz w:val="24"/>
      <w:szCs w:val="20"/>
    </w:rPr>
  </w:style>
  <w:style w:type="paragraph" w:styleId="3">
    <w:name w:val="header"/>
    <w:basedOn w:val="1"/>
    <w:qFormat/>
    <w:uiPriority w:val="99"/>
    <w:pPr>
      <w:pBdr>
        <w:bottom w:val="single" w:color="auto" w:sz="6" w:space="1"/>
      </w:pBdr>
      <w:tabs>
        <w:tab w:val="center" w:pos="4153"/>
        <w:tab w:val="right" w:pos="8306"/>
      </w:tabs>
      <w:snapToGrid w:val="0"/>
      <w:jc w:val="center"/>
    </w:pPr>
    <w:rPr>
      <w:kern w:val="0"/>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2026-05-06T01:13:00Z</dcterms:created>
  <dc:creator>what_</dc:creator>
  <cp:lastModifiedBy>what_</cp:lastModifiedBy>
  <dcterms:modified xsi:type="dcterms:W3CDTF">2026-05-06T01:13:34Z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E59E22A2A93846C08B5C34CCB692BA4C_11</vt:lpwstr>
  </property>
  <property fmtid="{D5CDD505-2E9C-101B-9397-08002B2CF9AE}" pid="4" name="KSOTemplateDocerSaveRecord">
    <vt:lpwstr>eyJoZGlkIjoiMjNjNjUyOGEyYTEyMGNlMjBkNTE3NjRlOWYyNjU3OTgiLCJ1c2VySWQiOiIyMzI5ODM2MDAifQ==</vt:lpwstr>
  </property>
</Properties>
</file>