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B86044">
      <w:pPr>
        <w:spacing w:line="520" w:lineRule="exact"/>
        <w:ind w:firstLine="643" w:firstLineChars="200"/>
        <w:jc w:val="center"/>
        <w:rPr>
          <w:rFonts w:ascii="仿宋" w:hAnsi="仿宋" w:eastAsia="仿宋"/>
          <w:b/>
          <w:bCs/>
          <w:sz w:val="24"/>
          <w:highlight w:val="none"/>
        </w:rPr>
      </w:pPr>
      <w:r>
        <w:rPr>
          <w:rFonts w:hint="eastAsia" w:ascii="仿宋" w:hAnsi="仿宋" w:eastAsia="仿宋"/>
          <w:b/>
          <w:bCs/>
          <w:sz w:val="32"/>
          <w:szCs w:val="32"/>
          <w:highlight w:val="none"/>
        </w:rPr>
        <w:t>商务要求</w:t>
      </w:r>
      <w:bookmarkStart w:id="0" w:name="_GoBack"/>
      <w:bookmarkEnd w:id="0"/>
    </w:p>
    <w:p w14:paraId="6C521074">
      <w:pPr>
        <w:spacing w:line="520" w:lineRule="exact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1、供货时间及地点</w:t>
      </w:r>
    </w:p>
    <w:p w14:paraId="234E26CE">
      <w:pPr>
        <w:spacing w:line="520" w:lineRule="exact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供货时间：本项目要求自合同签订之日起</w:t>
      </w:r>
      <w:r>
        <w:rPr>
          <w:rFonts w:hint="eastAsia" w:ascii="仿宋" w:hAnsi="仿宋" w:eastAsia="仿宋"/>
          <w:sz w:val="24"/>
          <w:highlight w:val="none"/>
          <w:lang w:val="en-US" w:eastAsia="zh-CN"/>
        </w:rPr>
        <w:t>2</w:t>
      </w:r>
      <w:r>
        <w:rPr>
          <w:rFonts w:hint="eastAsia" w:ascii="仿宋" w:hAnsi="仿宋" w:eastAsia="仿宋"/>
          <w:sz w:val="24"/>
          <w:highlight w:val="none"/>
        </w:rPr>
        <w:t>0个工作日内完成供货、安装、调试、验收等各环节工作，并验收合格。</w:t>
      </w:r>
    </w:p>
    <w:p w14:paraId="08337FA3">
      <w:pPr>
        <w:spacing w:line="520" w:lineRule="exact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供货地点：甲方指定地点。</w:t>
      </w:r>
    </w:p>
    <w:p w14:paraId="3AB438AD">
      <w:pPr>
        <w:spacing w:line="520" w:lineRule="exact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2、保证金及付款方式</w:t>
      </w:r>
    </w:p>
    <w:p w14:paraId="2EEF21FC">
      <w:pPr>
        <w:spacing w:line="520" w:lineRule="exact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保证金：合同签订前成交人须向采购人支付成交额</w:t>
      </w:r>
      <w:r>
        <w:rPr>
          <w:rFonts w:hint="eastAsia" w:ascii="仿宋" w:hAnsi="仿宋" w:eastAsia="仿宋"/>
          <w:sz w:val="24"/>
          <w:highlight w:val="none"/>
          <w:lang w:val="en-US" w:eastAsia="zh-CN"/>
        </w:rPr>
        <w:t>3</w:t>
      </w:r>
      <w:r>
        <w:rPr>
          <w:rFonts w:hint="eastAsia" w:ascii="仿宋" w:hAnsi="仿宋" w:eastAsia="仿宋"/>
          <w:sz w:val="24"/>
          <w:highlight w:val="none"/>
        </w:rPr>
        <w:t xml:space="preserve">%的保证金缴纳至学校指定的第三方银行监管，项目交付经采购人验收合格后付100%。自项目验收合格之日起质保期满且无质量问题的，保证金一次性全额退付。  </w:t>
      </w:r>
    </w:p>
    <w:p w14:paraId="36290C34">
      <w:pPr>
        <w:spacing w:line="520" w:lineRule="exact"/>
        <w:ind w:firstLine="480" w:firstLineChars="200"/>
        <w:jc w:val="left"/>
        <w:rPr>
          <w:rFonts w:hint="eastAsia"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付款方式：合同签署后5个工作日，甲方支付</w:t>
      </w:r>
      <w:r>
        <w:rPr>
          <w:rFonts w:hint="eastAsia" w:ascii="仿宋" w:hAnsi="仿宋" w:eastAsia="仿宋"/>
          <w:sz w:val="24"/>
          <w:highlight w:val="none"/>
          <w:lang w:val="en-US" w:eastAsia="zh-CN"/>
        </w:rPr>
        <w:t>5</w:t>
      </w:r>
      <w:r>
        <w:rPr>
          <w:rFonts w:hint="eastAsia" w:ascii="仿宋" w:hAnsi="仿宋" w:eastAsia="仿宋"/>
          <w:sz w:val="24"/>
          <w:highlight w:val="none"/>
        </w:rPr>
        <w:t>0%的预付款；项目验收合格后15个工作日内，支付剩余部分货款。</w:t>
      </w:r>
    </w:p>
    <w:p w14:paraId="02A5C841">
      <w:pPr>
        <w:spacing w:line="520" w:lineRule="exact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3、质保期</w:t>
      </w:r>
    </w:p>
    <w:p w14:paraId="2D001DF6">
      <w:pPr>
        <w:spacing w:line="520" w:lineRule="exact"/>
        <w:ind w:firstLine="480" w:firstLineChars="200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本项目质保至少</w:t>
      </w:r>
      <w:r>
        <w:rPr>
          <w:rFonts w:hint="eastAsia" w:ascii="仿宋" w:hAnsi="仿宋" w:eastAsia="仿宋"/>
          <w:sz w:val="24"/>
          <w:highlight w:val="none"/>
          <w:lang w:val="en-US" w:eastAsia="zh-CN"/>
        </w:rPr>
        <w:t>1</w:t>
      </w:r>
      <w:r>
        <w:rPr>
          <w:rFonts w:hint="eastAsia" w:ascii="仿宋" w:hAnsi="仿宋" w:eastAsia="仿宋"/>
          <w:sz w:val="24"/>
          <w:highlight w:val="none"/>
        </w:rPr>
        <w:t>年，质保期内免费上门维修、维护、升级；质保期外软件升级，推出新功能，免费安装相同节点的新软件。供应商有延长质保期承诺的，执行新的质保期。</w:t>
      </w:r>
    </w:p>
    <w:p w14:paraId="788A309F">
      <w:pPr>
        <w:spacing w:line="520" w:lineRule="exact"/>
        <w:ind w:firstLine="480" w:firstLineChars="200"/>
        <w:jc w:val="left"/>
        <w:rPr>
          <w:rFonts w:hint="eastAsia"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4、售后服务要求</w:t>
      </w:r>
    </w:p>
    <w:p w14:paraId="4D629EA2">
      <w:pPr>
        <w:spacing w:line="520" w:lineRule="exact"/>
        <w:ind w:firstLine="480" w:firstLineChars="200"/>
        <w:jc w:val="left"/>
        <w:rPr>
          <w:rFonts w:hint="eastAsia"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在软件安装调试完成后，供应商须派技术人员到现场对甲方人员进行培训，并定期对使用人员和维护人员进行培训，或根据甲方需求组织免费培训，保障操作人员和使用人员能够达到独立使用、操作要求。质保期外，根据采购人专业发展和教学需求，完成其他相关软件和</w:t>
      </w:r>
      <w:r>
        <w:rPr>
          <w:rFonts w:hint="eastAsia" w:ascii="仿宋" w:hAnsi="仿宋" w:eastAsia="仿宋"/>
          <w:sz w:val="24"/>
          <w:highlight w:val="none"/>
          <w:lang w:eastAsia="zh-CN"/>
        </w:rPr>
        <w:t>设备</w:t>
      </w:r>
      <w:r>
        <w:rPr>
          <w:rFonts w:hint="eastAsia" w:ascii="仿宋" w:hAnsi="仿宋" w:eastAsia="仿宋"/>
          <w:sz w:val="24"/>
          <w:highlight w:val="none"/>
        </w:rPr>
        <w:t>的迁移、适配工作。供应商需报出售后服务范围内可能存在的与本项目相关的收费（只含成本，免收人工费、差旅费等）明细及售后服务范围和质保期以外全寿命周期内的升级、改造、维修及相关配件的费用。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1605F8"/>
    <w:rsid w:val="4F1605F8"/>
    <w:rsid w:val="603F157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2025-07-15T09:53:00Z</dcterms:created>
  <dc:creator>feng</dc:creator>
  <cp:lastModifiedBy>feng</cp:lastModifiedBy>
  <dcterms:modified xsi:type="dcterms:W3CDTF">2025-07-15T09:54:22Z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5750CE2E57544FF993E51BA71AEA2822_11</vt:lpwstr>
  </property>
  <property fmtid="{D5CDD505-2E9C-101B-9397-08002B2CF9AE}" pid="4" name="KSOTemplateDocerSaveRecord">
    <vt:lpwstr>eyJoZGlkIjoiZWE5MDI5M2IwMjhlZDdlNTA2NTY2NGRhZjY0NGQxNzIiLCJ1c2VySWQiOiIzODYwNzcyMzgifQ==</vt:lpwstr>
  </property>
</Properties>
</file>